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114年暑假開放時間公告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臺北高等學校資料室即將重新開放，校史特展「青春範本」於總圖書館一樓展出中 ／ 校史特藏組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OPENBOOK好書獎書開展囉！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環遊世界主題書展——日本篇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引爆學術對話！運作學術讀書會的成功錦囊！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臺師大圖書館2024年報出版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【歡迎利用】學位論文相似檢測輔助系統 - 113學年度第二學期試營運開始！ ／ 推廣諮詢組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114年暑假開放時間公告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  <w:jc w:val="center"/>
      </w:pPr>
      <w:r>
        <w:rPr>
          <w:rFonts w:ascii="arial" w:eastAsia="arial" w:hAnsi="arial" w:cs="arial"/>
        </w:rPr>
        <w:t>07/11、07/18、07/25、08/08、08/15、0/22之星期五因適逢暑休日，開放時間調整為09:20-17:00。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臺北高等學校資料室即將重新開放，校史特展「青春範本」於總圖書館一樓展出中</w:t>
      </w:r>
    </w:p>
    <w:p/>
    <w:p>
      <w:pPr>
        <w:spacing w:before="240" w:after="240"/>
        <w:jc w:val="right"/>
      </w:pPr>
      <w:r>
        <w:t>校史特藏組</w:t>
      </w:r>
    </w:p>
    <w:p>
      <w:pPr>
        <w:spacing w:before="240" w:after="240"/>
      </w:pPr>
      <w:r>
        <w:rPr>
          <w:rFonts w:ascii="arial" w:eastAsia="arial" w:hAnsi="arial" w:cs="arial"/>
        </w:rPr>
        <w:t>　　去年因應圖書館外牆工程，臺北高等學校資料室暫停開放，並改至圖書館五樓展出臺北高校相關資料。目前圖書館外牆工程已結束，並適逢暑假期間，校史組進行五樓高校資料展撤展及八樓高校資料室整理。預計今年8月重新開放，如有任何異動，請以公告為準。期間如有館藏使用需求，敬請以電子郵件或電話聯繫，造成不便之處，敬請見諒。</w:t>
      </w:r>
    </w:p>
    <w:p>
      <w:pPr>
        <w:spacing w:before="240" w:after="240"/>
      </w:pPr>
      <w:r>
        <w:rPr>
          <w:rFonts w:ascii="arial" w:eastAsia="arial" w:hAnsi="arial" w:cs="arial"/>
        </w:rPr>
        <w:t>　　「青春範本：從師院到師大校史特展」以臺灣省立師範學院時期的史料檔案、校友訪談紀錄為核心，依循學子的求學歷程，呈現從入學、校園生活、校外活動、實習、軍訓到畢業的點滴記憶，展期自06/02(一)至09/30(二)，於總圖書館一樓大廳展出。邀請您一同穿越時光隧道，以「青春」為線索、「範本」為象徵，探索那些年早期師大人共同走過的歲月，感受本校的教育精神與歷史風華。開放參觀時間請見圖書館網站「</w:t>
      </w:r>
      <w:bookmarkEnd w:id="1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"https://www.lib.ntnu.edu.tw/about/intro_07_01.jsp"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開放時間</w:t>
      </w:r>
      <w:r>
        <w:rPr>
          <w:color w:val="0000EE"/>
          <w:u w:val="single" w:color="0000EE"/>
        </w:rPr>
        <w:fldChar w:fldCharType="end"/>
      </w:r>
      <w:r>
        <w:t>」。</w:t>
      </w:r>
    </w:p>
    <w:p>
      <w:pPr>
        <w:spacing w:before="240" w:after="240"/>
      </w:pPr>
      <w:r>
        <w:rPr>
          <w:rFonts w:ascii="arial" w:eastAsia="arial" w:hAnsi="arial" w:cs="arial"/>
        </w:rPr>
        <w:t>📜特展網站：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"http://archives.lib.ntnu.edu.tw/exhibitions/ntnu103/"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http://archives.lib.ntnu.edu.tw/exhibitions/ntnu103/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rPr>
          <w:rFonts w:ascii="arial" w:eastAsia="arial" w:hAnsi="arial" w:cs="arial"/>
        </w:rPr>
        <w:t>　　看完展覽別急著走～歡迎填寫問卷，讓我們知道你的看法！憑送出畫面可至一樓櫃臺領取資料夾一枚～ 更有機會抽中**「特展限定拼圖」**，每人只有一次抽獎機會，不要錯過！快來走一趟青春時光隧道吧！</w:t>
      </w:r>
    </w:p>
    <w:p>
      <w:pPr>
        <w:spacing w:before="240" w:after="240"/>
      </w:pPr>
      <w:r>
        <w:rPr>
          <w:rFonts w:ascii="arial" w:eastAsia="arial" w:hAnsi="arial" w:cs="arial"/>
        </w:rPr>
        <w:t>📜問卷網址：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"https://ojs.lib.ntnu.edu.tw/survey/index.php/377934"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https://ojs.lib.ntnu.edu.tw/survey/index.php/377934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OPENBOOK好書獎書開展囉！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rPr>
          <w:rFonts w:ascii="arial" w:eastAsia="arial" w:hAnsi="arial" w:cs="arial"/>
        </w:rPr>
        <w:t>OPENBOOK好書獎書開展囉！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時間：2025/06/10(二)至08/20(三)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地點：總圖書館二樓參考諮詢櫃檯前方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★書展書籍暫不外借，歡迎參觀～～</w:t>
      </w:r>
    </w:p>
    <w:p>
      <w:pPr>
        <w:spacing w:before="240" w:after="240"/>
      </w:pPr>
      <w:r>
        <w:rPr>
          <w:rFonts w:ascii="arial" w:eastAsia="arial" w:hAnsi="arial" w:cs="arial"/>
        </w:rPr>
        <w:t>♟️還有OPENBOOK好書獎線上讀@ntnulib，閱讀前請先登入臺師大圖書館讀者帳號。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♟️ </w:t>
      </w:r>
      <w:bookmarkEnd w:id="2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"https://www.instagram.com/p/DLFVE9hJmN6/?img_index=1" \t "_blank"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線上閱讀書單請點此</w:t>
      </w:r>
      <w:r>
        <w:rPr>
          <w:color w:val="0000EE"/>
          <w:u w:val="single" w:color="0000EE"/>
        </w:rPr>
        <w:fldChar w:fldCharType="end"/>
      </w:r>
    </w:p>
    <w:tbl>
      <w:tblPr>
        <w:tblW w:w="5000" w:type="pct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84"/>
        <w:gridCol w:w="5816"/>
      </w:tblGrid>
      <w:tr>
        <w:tblPrEx>
          <w:tblW w:w="5000" w:type="pct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874" w:type="pct"/>
            <w:tcBorders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3128" w:type="pct"/>
            <w:tcBorders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環遊世界主題書展——日本篇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br/>
      </w:r>
      <w:r>
        <w:rPr>
          <w:rFonts w:ascii="arial" w:eastAsia="arial" w:hAnsi="arial" w:cs="arial"/>
        </w:rPr>
        <w:t>　　大學的暑假，正是探索世界的好時機！</w:t>
      </w:r>
      <w:r>
        <w:rPr>
          <w:rFonts w:ascii="arial" w:eastAsia="arial" w:hAnsi="arial" w:cs="arial"/>
        </w:rPr>
        <w:t>林口分館在暑假期間推出「環遊世界主題書展」系列，歡迎讀者透過書頁，走訪世界，一起感受不同文化的魅力～</w:t>
      </w:r>
    </w:p>
    <w:p>
      <w:pPr>
        <w:spacing w:before="240" w:after="240"/>
      </w:pPr>
      <w:r>
        <w:rPr>
          <w:rFonts w:ascii="arial" w:eastAsia="arial" w:hAnsi="arial" w:cs="arial"/>
        </w:rPr>
        <w:t>　　本期以離臺灣相距不遠，且一向為臺灣人所喜愛前往的「日本」為主題，從文學、飲食、建築、旅遊到社會觀察，精選館藏中的各式日系好書，帶你一次看懂日本的多面貌！</w:t>
      </w:r>
    </w:p>
    <w:p>
      <w:pPr>
        <w:spacing w:before="240" w:after="240"/>
      </w:pPr>
      <w:r>
        <w:rPr>
          <w:rFonts w:ascii="arial" w:eastAsia="arial" w:hAnsi="arial" w:cs="arial"/>
        </w:rPr>
        <w:t>　　本次書展於展出期間皆可外借，讓你可以邊讀邊玩！更有機會親自將所見文字在旅程中實現！ </w:t>
      </w:r>
    </w:p>
    <w:p>
      <w:pPr>
        <w:spacing w:before="240" w:after="240"/>
      </w:pPr>
      <w:r>
        <w:rPr>
          <w:rFonts w:ascii="arial" w:eastAsia="arial" w:hAnsi="arial" w:cs="arial"/>
        </w:rPr>
        <w:t>⛩️展出期間：2025/07/14(一)至08/29(五)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⛩️展出地點：臺師大林口圖書分館一樓主題展區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引爆學術對話！運作學術讀書會的成功錦囊！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rPr>
          <w:rFonts w:ascii="arial" w:eastAsia="arial" w:hAnsi="arial" w:cs="arial"/>
        </w:rPr>
        <w:t>　　在非正式傳播的生命週期中，交換構想、意見的討論也能說是學術傳播的一環。本文將延續啟動學術讀書會的說明，談談實際經營與準備可使用的方法。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48"/>
          <w:szCs w:val="48"/>
        </w:rPr>
        <w:t>📢</w:t>
      </w:r>
      <w:r>
        <w:rPr>
          <w:rFonts w:ascii="arial" w:eastAsia="arial" w:hAnsi="arial" w:cs="arial"/>
          <w:b/>
          <w:bCs/>
          <w:sz w:val="28"/>
          <w:szCs w:val="28"/>
        </w:rPr>
        <w:t>從文本到對話，深入討論的實用技巧！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</w:rPr>
        <w:t>　　在實際進行讀書會後，除每次聚會的文本閱讀及討論，即使每個人都花時間準備了相應的內容及盡量保持對話，偶爾會遇到不知道該如何進行深入討論的狀況！此時可以換個角度，調整領讀與分組討論的準備方式。建議可以用「待辦清單」的方式試著逐一完成下列說明：</w:t>
      </w:r>
    </w:p>
    <w:p>
      <w:pPr>
        <w:spacing w:before="240" w:after="240"/>
      </w:pPr>
      <w:r>
        <w:rPr>
          <w:rFonts w:ascii="arial" w:eastAsia="arial" w:hAnsi="arial" w:cs="arial"/>
        </w:rPr>
        <w:t>📝從本次規劃閱讀內容中找出精選內容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核心章節與段落的概念總結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與讀書會主題關聯的關注內容</w:t>
      </w:r>
    </w:p>
    <w:p>
      <w:pPr>
        <w:spacing w:before="240" w:after="240"/>
      </w:pPr>
      <w:r>
        <w:rPr>
          <w:rFonts w:ascii="arial" w:eastAsia="arial" w:hAnsi="arial" w:cs="arial"/>
        </w:rPr>
        <w:t>📝從精選內容中篩選出與研究興趣相關的3至5個重點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根據成員背景與興趣認領可深入討論的重點</w:t>
      </w:r>
    </w:p>
    <w:p>
      <w:pPr>
        <w:spacing w:before="240" w:after="240"/>
      </w:pPr>
      <w:r>
        <w:rPr>
          <w:rFonts w:ascii="arial" w:eastAsia="arial" w:hAnsi="arial" w:cs="arial"/>
        </w:rPr>
        <w:t>📝從精選內容中篩選出可引發讀書會討論的2至3個議題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挑選開放且有挑戰性的問題或議題試著回答</w:t>
      </w:r>
    </w:p>
    <w:p>
      <w:pPr>
        <w:spacing w:before="240" w:after="240"/>
      </w:pPr>
      <w:r>
        <w:rPr>
          <w:rFonts w:ascii="arial" w:eastAsia="arial" w:hAnsi="arial" w:cs="arial"/>
        </w:rPr>
        <w:t>　　整體討論，建議可將「如何與成員們更深入地對共讀內容的討論」作為目標。發掘文本中的知識及思路時，也建議不要使用是非題的角度來展開討論。假設單次討論的內容過多，建議可先全數列出，透過投票來挑選議題，或是將議題先以分組討論形式進行，再互相交換討論議題，增加對話的同時也維持討論品質（註：若擔心討論太多導致離題，可於讀書會前先建立以內容對話的共識，完整閱讀並客觀理解閱讀的內容，並於提問及分享時練習更有結構的表達方式，這樣便可避免此情況發生）。若是初步參與讀書會的成員無法快速的進行以上內容的探究，可嘗試以下的方法進行討論，隨著個人及成員智識的成長，可再總結調整的方式。</w:t>
      </w:r>
    </w:p>
    <w:tbl>
      <w:tblPr>
        <w:tblW w:w="4998" w:type="pct"/>
        <w:jc w:val="center"/>
        <w:tblInd w:w="17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22"/>
        <w:gridCol w:w="4566"/>
      </w:tblGrid>
      <w:tr>
        <w:tblPrEx>
          <w:tblW w:w="4998" w:type="pct"/>
          <w:jc w:val="center"/>
          <w:tblInd w:w="17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/>
          <w:jc w:val="center"/>
        </w:trPr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一三一法</w:t>
            </w:r>
          </w:p>
        </w:tc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便利貼法</w:t>
            </w:r>
          </w:p>
        </w:tc>
      </w:tr>
      <w:tr>
        <w:tblPrEx>
          <w:tblW w:w="4998" w:type="pct"/>
          <w:jc w:val="center"/>
          <w:tblInd w:w="17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7"/>
          <w:jc w:val="center"/>
        </w:trPr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與成員們找出內容裡面精華的一句話</w:t>
            </w:r>
          </w:p>
          <w:p>
            <w:pPr>
              <w:spacing w:before="240"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與成員們們找出支持精華的三個重點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與成員們找出內容與研究結合的一個應用點</w:t>
            </w:r>
          </w:p>
        </w:tc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描述知識重點（第一張便利貼）</w:t>
            </w:r>
          </w:p>
          <w:p>
            <w:pPr>
              <w:spacing w:before="240"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連結過往經歷（第二張便利貼）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．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建議應用場景（第三張便利貼）</w:t>
            </w:r>
          </w:p>
        </w:tc>
      </w:tr>
      <w:tr>
        <w:tblPrEx>
          <w:tblW w:w="4998" w:type="pct"/>
          <w:jc w:val="center"/>
          <w:tblInd w:w="17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8"/>
          <w:jc w:val="center"/>
        </w:trPr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參考改編自林揚程（2019）。共讀的力量：帶領社群學習的引導技術（頁173-174, 266-267）。</w:t>
            </w:r>
          </w:p>
        </w:tc>
        <w:tc>
          <w:tcPr>
            <w:tcW w:w="2446" w:type="pct"/>
            <w:tcBorders>
              <w:top w:val="single" w:sz="1" w:space="0" w:color="7E8C8D"/>
              <w:left w:val="single" w:sz="1" w:space="0" w:color="7E8C8D"/>
              <w:bottom w:val="single" w:sz="1" w:space="0" w:color="7E8C8D"/>
              <w:right w:val="single" w:sz="1" w:space="0" w:color="7E8C8D"/>
            </w:tcBorders>
            <w:noWrap w:val="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參考自林揚程（2019）。共讀的力量：帶領社群學習的引導技術（頁174-175）。</w:t>
            </w:r>
          </w:p>
        </w:tc>
      </w:tr>
    </w:tbl>
    <w:p>
      <w:pPr>
        <w:spacing w:before="240" w:after="240"/>
      </w:pPr>
      <w:r>
        <w:rPr>
          <w:rFonts w:ascii="arial" w:eastAsia="arial" w:hAnsi="arial" w:cs="arial"/>
          <w:sz w:val="48"/>
          <w:szCs w:val="48"/>
        </w:rPr>
        <w:t>📢</w:t>
      </w:r>
      <w:r>
        <w:rPr>
          <w:rFonts w:ascii="arial" w:eastAsia="arial" w:hAnsi="arial" w:cs="arial"/>
          <w:b/>
          <w:bCs/>
          <w:sz w:val="28"/>
          <w:szCs w:val="28"/>
        </w:rPr>
        <w:t>從文本到成果，總結討論的實用策略！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</w:rPr>
        <w:t>　　讀書會相較於課堂報告及與實驗室會議不太相同，準備與討論並沒有固定的項目。若能將討論試著從設定明確的讀書目標與成果導向的方式來籌備，例如：建立文本的知識體系、脈絡、產生具體的學習提案、筆記或簡報等等，除凝聚力提升外，能夠引發迴響的內容也是自我成長類型長期經營的重要關鍵。</w:t>
      </w:r>
    </w:p>
    <w:p>
      <w:pPr>
        <w:spacing w:before="240" w:after="240"/>
      </w:pPr>
      <w:r>
        <w:rPr>
          <w:rFonts w:ascii="arial" w:eastAsia="arial" w:hAnsi="arial" w:cs="arial"/>
        </w:rPr>
        <w:t>　　建議可嘗試或延伸以下方式來為每次的讀書會寫下紀錄：</w:t>
      </w:r>
    </w:p>
    <w:p>
      <w:pPr>
        <w:spacing w:before="240" w:after="240"/>
      </w:pPr>
      <w:r>
        <w:rPr>
          <w:rFonts w:ascii="arial" w:eastAsia="arial" w:hAnsi="arial" w:cs="arial"/>
        </w:rPr>
        <w:t>📝依據文本內容設計挑戰性問題，並試著回答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從精選內容中尋找關鍵概念或矛盾點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設計開放式問題，並鼓勵多角度討論</w:t>
      </w:r>
    </w:p>
    <w:p>
      <w:pPr>
        <w:spacing w:before="240" w:after="240"/>
      </w:pPr>
      <w:r>
        <w:rPr>
          <w:rFonts w:ascii="arial" w:eastAsia="arial" w:hAnsi="arial" w:cs="arial"/>
        </w:rPr>
        <w:t>📝依據討論繪製知識架構，整合知識與重要概念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提取核心概念與邏輯關係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  </w:t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持續更新，讓架構圖逐步完善</w:t>
      </w:r>
    </w:p>
    <w:p>
      <w:pPr>
        <w:spacing w:before="240" w:after="240"/>
      </w:pPr>
      <w:r>
        <w:rPr>
          <w:rFonts w:ascii="arial" w:eastAsia="arial" w:hAnsi="arial" w:cs="arial"/>
        </w:rPr>
        <w:t>📝選擇文本的概念或方法，提出可操作的實作提案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📝撰寫文章或報告形成系統化的輸出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48"/>
          <w:szCs w:val="48"/>
        </w:rPr>
        <w:t>📢</w:t>
      </w:r>
      <w:r>
        <w:rPr>
          <w:rFonts w:ascii="arial" w:eastAsia="arial" w:hAnsi="arial" w:cs="arial"/>
          <w:b/>
          <w:bCs/>
          <w:sz w:val="28"/>
          <w:szCs w:val="28"/>
        </w:rPr>
        <w:t>從文本到強度，時間與次數的建議！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</w:rPr>
        <w:t>　　當從文本的準備與討論甚至到總結出成果後，讀書會仍有一系列參與度與時間協調之問題。這部分除了成員間努力之外，若能穩定固定的討論時間、讀書會流程等等，也可讓學習更有感，有效提高活動的參與度與共學內容連貫性。建議可先向成員達成以下約定：</w:t>
      </w:r>
    </w:p>
    <w:p>
      <w:pPr>
        <w:spacing w:before="240" w:after="240"/>
      </w:pPr>
      <w:r>
        <w:rPr>
          <w:rFonts w:ascii="arial" w:eastAsia="arial" w:hAnsi="arial" w:cs="arial"/>
        </w:rPr>
        <w:t>★確保每次的讀書會時間能討論30分鐘以上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★間隔不要超過兩週，並可回顧上期的討論及共同創作的成果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★讀書會前應閱讀的內容份量（或現場分組閱讀）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★讀書會的討論與總結方式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48"/>
          <w:szCs w:val="48"/>
        </w:rPr>
        <w:t>📢</w:t>
      </w:r>
      <w:r>
        <w:rPr>
          <w:rFonts w:ascii="arial" w:eastAsia="arial" w:hAnsi="arial" w:cs="arial"/>
          <w:b/>
          <w:bCs/>
          <w:sz w:val="28"/>
          <w:szCs w:val="28"/>
        </w:rPr>
        <w:t>後記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</w:rPr>
        <w:t>此說明較適合讀書會新手參考，確認讀書會的學習目標可幫助建立經營方式。圖書館資源取用及利用歡迎再與臺師大圖書館聯繫。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48"/>
          <w:szCs w:val="48"/>
        </w:rPr>
        <w:t>📢</w:t>
      </w:r>
      <w:r>
        <w:rPr>
          <w:rFonts w:ascii="arial" w:eastAsia="arial" w:hAnsi="arial" w:cs="arial"/>
          <w:b/>
          <w:bCs/>
          <w:sz w:val="28"/>
          <w:szCs w:val="28"/>
        </w:rPr>
        <w:t>參考資料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</w:rPr>
        <w:t>林揚程（2019）。共讀的力量：帶領社群學習的引導技術。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臺師大圖書館2024年報出版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rPr>
          <w:rFonts w:ascii="arial" w:eastAsia="arial" w:hAnsi="arial" w:cs="arial"/>
        </w:rPr>
        <w:t>　　國立臺灣師範大學圖書館《2024年年報》已正式完成並上架官網！年報彙整過去一年圖書館的努力與成果，內容主要聚焦於三大面向：</w:t>
      </w:r>
    </w:p>
    <w:p>
      <w:pPr>
        <w:spacing w:before="240" w:after="240"/>
      </w:pPr>
      <w:r>
        <w:rPr>
          <w:rFonts w:ascii="arial" w:eastAsia="arial" w:hAnsi="arial" w:cs="arial"/>
          <w:b/>
          <w:bCs/>
        </w:rPr>
        <w:t> ‧  空間與環境優化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總館B1自習室與一樓輕食區全面翻新，營造舒適多元的自習與交流空間；公館與林口分館也進行空間改造與空調更新，提供師生更理想的閱讀學習環境。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 ‧  智慧服務與閱讀推廣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透過LINE通知系統、線上解謎遊戲、各式電子資源與書展活動，圖書館持續推動智慧化服務及多元閱讀體驗，讓知識的取得更加便利有趣。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 ‧  文化傳承與學術支援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舉辦梁實秋故居常設展更新、校史特展及各類閱讀推廣活動，並辦理論文寫作工作坊與學術素養課程，積極支持教學研究，深耕文化資產保存與推廣。</w:t>
      </w:r>
    </w:p>
    <w:p>
      <w:pPr>
        <w:spacing w:before="240" w:after="240"/>
      </w:pPr>
      <w:r>
        <w:rPr>
          <w:rFonts w:ascii="arial" w:eastAsia="arial" w:hAnsi="arial" w:cs="arial"/>
        </w:rPr>
        <w:t>　　感謝全校師生與同仁的支持，讓圖書館在各項服務上持續精進。誠摯邀請大家前往官網閱覽完整年報，與我們一同見證臺師大圖書館的成長與努力！</w:t>
      </w:r>
    </w:p>
    <w:p>
      <w:pPr>
        <w:spacing w:before="240" w:after="240"/>
      </w:pPr>
      <w:r>
        <w:rPr>
          <w:rFonts w:ascii="arial" w:eastAsia="arial" w:hAnsi="arial" w:cs="arial"/>
        </w:rPr>
        <w:t xml:space="preserve">年報連結： </w:t>
      </w:r>
      <w:bookmarkEnd w:id="5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"https://www.lib.ntnu.edu.tw/files/2024annualreport.pdf"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https://www.lib.ntnu.edu.tw/files/2024annualreport.pdf  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【歡迎利用】學位論文相似檢測輔助系統 - 113學年度第二學期試營運開始！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rPr>
          <w:rFonts w:ascii="arial" w:eastAsia="arial" w:hAnsi="arial" w:cs="arial"/>
        </w:rPr>
        <w:t>　　「學位論文相似檢測輔助系統」113學年度第二學期試營運開始囉！本校參與「學位論文相似檢測輔助系統」第四次試營運，即日起至2025年8月31日止，本學期應屆畢業的研究生（碩、博士生）已經可以登入「學位論文相似檢測輔助系統」！</w:t>
      </w:r>
    </w:p>
    <w:p>
      <w:pPr>
        <w:spacing w:before="240" w:after="240"/>
      </w:pPr>
      <w:r>
        <w:rPr>
          <w:rFonts w:ascii="arial" w:eastAsia="arial" w:hAnsi="arial" w:cs="arial"/>
          <w:b/>
          <w:bCs/>
        </w:rPr>
        <w:t>「學位論文相似檢測輔助系統」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系統網址：</w:t>
      </w:r>
      <w:bookmarkEnd w:id="6"/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"https://wass.ncl.edu.tw/" \t "_blank" </w:instrText>
      </w:r>
      <w:r>
        <w:rPr>
          <w:rFonts w:ascii="arial" w:eastAsia="arial" w:hAnsi="arial" w:cs="arial"/>
        </w:rPr>
        <w:fldChar w:fldCharType="separate"/>
      </w:r>
      <w:r>
        <w:rPr>
          <w:color w:val="0000EE"/>
          <w:u w:val="single" w:color="0000EE"/>
        </w:rPr>
        <w:t>https://wass.ncl.edu.tw/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試用對象：本校113學年度第二學期應屆畢業的研究生（碩、碩專、博）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請選擇「進入 國立臺灣師範大學 系統進行登入」按鈕，輸入校務行政系統的帳號密碼，進行登入哦！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首次登入時，請輸入指導老師的信箱。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．</w:t>
      </w:r>
      <w:r>
        <w:rPr>
          <w:rFonts w:ascii="arial" w:eastAsia="arial" w:hAnsi="arial" w:cs="arial"/>
        </w:rPr>
        <w:t>使用前請詳閱「系統簡介」及「使用規範」。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72"/>
          <w:szCs w:val="72"/>
        </w:rPr>
        <w:t>Q</w:t>
      </w:r>
      <w:r>
        <w:rPr>
          <w:rFonts w:ascii="arial" w:eastAsia="arial" w:hAnsi="arial" w:cs="arial"/>
          <w:b/>
          <w:bCs/>
        </w:rPr>
        <w:t>甚麼是「學位論文相似檢測輔助系統」？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　教育部於民國111年委託國家圖書館及國立臺灣師範大學技術團隊，以「臺灣博碩士論文知識加值系統」之資料為基礎，開發「學位論文相似檢測輔助系統」，提供全國大學校院使用。學位論文相似檢測輔助系統係為支援學位論文寫作目的所建置，旨在提供全國各大學校院研究生論文相似檢測輔助工具，協助及促進研究生自主學習學位論文學術寫作技巧，並主動確認學位論文之原創性。</w:t>
      </w:r>
    </w:p>
    <w:p>
      <w:pPr>
        <w:spacing w:before="240" w:after="240"/>
      </w:pPr>
      <w:r>
        <w:rPr>
          <w:rFonts w:ascii="arial" w:eastAsia="arial" w:hAnsi="arial" w:cs="arial"/>
          <w:b/>
          <w:bCs/>
          <w:sz w:val="72"/>
          <w:szCs w:val="72"/>
        </w:rPr>
        <w:t>Q</w:t>
      </w:r>
      <w:r>
        <w:rPr>
          <w:rFonts w:ascii="arial" w:eastAsia="arial" w:hAnsi="arial" w:cs="arial"/>
          <w:b/>
          <w:bCs/>
        </w:rPr>
        <w:t>檢測的資料來源是甚麼？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　檢測資料來源為「臺灣博碩士論文知識加值系統」收錄之論文，包含已公開及不公開之論文、以英文及其他語文撰寫之學位論文。</w:t>
      </w:r>
    </w:p>
    <w:p>
      <w:pPr>
        <w:spacing w:before="240" w:after="240"/>
      </w:pPr>
      <w:r>
        <w:rPr>
          <w:rFonts w:ascii="arial" w:eastAsia="arial" w:hAnsi="arial" w:cs="arial"/>
          <w:b/>
          <w:bCs/>
        </w:rPr>
        <w:t>系統諮詢管道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　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"https://drive.google.com/file/d/1ABiNf-vVZNP1-PQCTbDTQpbgIhHigESX/view?usp=sharing"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學生端操作手冊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</w:rPr>
        <w:t>　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"https://wass.ncl.edu.tw/faq.html"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常見問題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r>
        <w:rPr>
          <w:rFonts w:ascii="arial" w:eastAsia="arial" w:hAnsi="arial" w:cs="arial"/>
        </w:rPr>
        <w:t>　</w:t>
      </w:r>
      <w:r>
        <w:rPr>
          <w:rFonts w:ascii="arial" w:eastAsia="arial" w:hAnsi="arial" w:cs="arial"/>
        </w:rPr>
        <w:fldChar w:fldCharType="begin"/>
      </w:r>
      <w:r>
        <w:rPr>
          <w:rFonts w:ascii="arial" w:eastAsia="arial" w:hAnsi="arial" w:cs="arial"/>
        </w:rPr>
        <w:instrText xml:space="preserve"> HYPERLINK "https://forms.gle/qBsdTXVjXwyMbojTA" \t "_blank" </w:instrText>
      </w:r>
      <w:r>
        <w:rPr>
          <w:rFonts w:ascii="arial" w:eastAsia="arial" w:hAnsi="arial" w:cs="arial"/>
        </w:rPr>
        <w:fldChar w:fldCharType="separate"/>
      </w:r>
      <w:r>
        <w:rPr>
          <w:rFonts w:ascii="arial" w:eastAsia="arial" w:hAnsi="arial" w:cs="arial"/>
          <w:color w:val="0000EE"/>
          <w:u w:val="single" w:color="0000EE"/>
        </w:rPr>
        <w:t>學位論文相似檢測輔助系統團隊客服表單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</w:p>
    <w:p>
      <w:pPr>
        <w:spacing w:before="240" w:after="240"/>
        <w:jc w:val="left"/>
      </w:pPr>
      <w:r>
        <w:rPr>
          <w:rFonts w:ascii="arial" w:eastAsia="arial" w:hAnsi="arial" w:cs="arial"/>
          <w:b/>
          <w:bCs/>
        </w:rPr>
        <w:t>　</w:t>
      </w:r>
      <w:r>
        <w:rPr>
          <w:rFonts w:ascii="arial" w:eastAsia="arial" w:hAnsi="arial" w:cs="arial"/>
        </w:rPr>
        <w:t>帳號相關問題：請聯繫推廣諮詢組，陳小姐（Email: rschen@ntnu.edu.tw；Tel: (02)7749-5245）或公務信箱 libservice@ntnu.edu.tw 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b/>
          <w:bCs/>
        </w:rPr>
        <w:t>　</w:t>
      </w:r>
      <w:r>
        <w:rPr>
          <w:rFonts w:ascii="arial" w:eastAsia="arial" w:hAnsi="arial" w:cs="arial"/>
        </w:rPr>
        <w:t>系統使用問題：逕洽學位論文相似檢測輔助系統團隊（Email: wass@ncl.edu.tw；Tel: (02)2361-9132#526）。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