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18.1 -->
  <w:body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"2" </w:instrText>
      </w:r>
      <w:r>
        <w:fldChar w:fldCharType="separate"/>
      </w:r>
      <w:r>
        <w:rPr>
          <w:color w:val="0000EE"/>
          <w:u w:val="single" w:color="0000EE"/>
        </w:rPr>
        <w:t>2022臺師大書香月【開書有億</w:t>
      </w:r>
      <w:r>
        <w:rPr>
          <w:rFonts w:ascii="DejaVu Sans" w:eastAsia="DejaVu Sans" w:hAnsi="DejaVu Sans" w:cs="DejaVu Sans"/>
          <w:color w:val="0000EE"/>
          <w:u w:val="single" w:color="0000EE"/>
        </w:rPr>
        <w:t>‧</w:t>
      </w:r>
      <w:r>
        <w:rPr>
          <w:color w:val="0000EE"/>
          <w:u w:val="single" w:color="0000EE"/>
        </w:rPr>
        <w:t>前進躍讀】系列活動 ／ 推廣諮詢組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"3" </w:instrText>
      </w:r>
      <w:r>
        <w:fldChar w:fldCharType="separate"/>
      </w:r>
      <w:r>
        <w:rPr>
          <w:color w:val="0000EE"/>
          <w:u w:val="single" w:color="0000EE"/>
        </w:rPr>
        <w:t>2022臺師大春季論文寫作工作坊 ／ 推廣諮詢組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"4" </w:instrText>
      </w:r>
      <w:r>
        <w:fldChar w:fldCharType="separate"/>
      </w:r>
      <w:r>
        <w:rPr>
          <w:color w:val="0000EE"/>
          <w:u w:val="single" w:color="0000EE"/>
        </w:rPr>
        <w:t>【林口分館】「何處是家？從《阿紫》淺談台灣外籍配偶與跨國婚姻中的文化、經濟本質的互動」電影導讀講座活動預告 ／ 林口分館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"5" </w:instrText>
      </w:r>
      <w:r>
        <w:fldChar w:fldCharType="separate"/>
      </w:r>
      <w:r>
        <w:rPr>
          <w:color w:val="0000EE"/>
          <w:u w:val="single" w:color="0000EE"/>
        </w:rPr>
        <w:t>SDGs主題書展~社會福利篇 ／ 推廣諮詢組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"6" </w:instrText>
      </w:r>
      <w:r>
        <w:fldChar w:fldCharType="separate"/>
      </w:r>
      <w:r>
        <w:rPr>
          <w:color w:val="0000EE"/>
          <w:u w:val="single" w:color="0000EE"/>
        </w:rPr>
        <w:t>圖書館多元支付服務說明 ／ 典藏閱覽組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"7" </w:instrText>
      </w:r>
      <w:r>
        <w:fldChar w:fldCharType="separate"/>
      </w:r>
      <w:r>
        <w:rPr>
          <w:color w:val="0000EE"/>
          <w:u w:val="single" w:color="0000EE"/>
        </w:rPr>
        <w:t>【新書上架】形如其名—地名與地形的對話 ／ 出版中心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spacing w:after="240"/>
        <w:ind w:left="720" w:hanging="242"/>
        <w:jc w:val="left"/>
      </w:pPr>
      <w:r>
        <w:fldChar w:fldCharType="begin"/>
      </w:r>
      <w:r>
        <w:instrText xml:space="preserve"> HYPERLINK \l "8" </w:instrText>
      </w:r>
      <w:r>
        <w:fldChar w:fldCharType="separate"/>
      </w:r>
      <w:r>
        <w:rPr>
          <w:color w:val="0000EE"/>
          <w:u w:val="single" w:color="0000EE"/>
        </w:rPr>
        <w:t>《師大學報》全年徵稿 ／ 出版中心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0" w:name="2"/>
      <w:r>
        <w:rPr>
          <w:rFonts w:ascii="Times New Roman" w:eastAsia="Times New Roman" w:hAnsi="Times New Roman" w:cs="Times New Roman"/>
          <w:i w:val="0"/>
          <w:iCs w:val="0"/>
        </w:rPr>
        <w:t>2022臺師大書香月【開書有億</w:t>
      </w:r>
      <w:r>
        <w:rPr>
          <w:rFonts w:ascii="DejaVu Sans" w:eastAsia="DejaVu Sans" w:hAnsi="DejaVu Sans" w:cs="DejaVu Sans"/>
          <w:i w:val="0"/>
          <w:iCs w:val="0"/>
        </w:rPr>
        <w:t>‧</w:t>
      </w:r>
      <w:r>
        <w:rPr>
          <w:rFonts w:ascii="Times New Roman" w:eastAsia="Times New Roman" w:hAnsi="Times New Roman" w:cs="Times New Roman"/>
          <w:i w:val="0"/>
          <w:iCs w:val="0"/>
        </w:rPr>
        <w:t>前進躍讀】系列活動</w:t>
      </w:r>
    </w:p>
    <w:p/>
    <w:p>
      <w:pPr>
        <w:spacing w:before="240" w:after="240"/>
        <w:jc w:val="right"/>
      </w:pPr>
      <w:r>
        <w:t>推廣諮詢組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t>今年書香月結合Openbook好書獎，主題為「開書有億</w:t>
      </w:r>
      <w:r>
        <w:rPr>
          <w:rFonts w:ascii="DejaVu Sans" w:eastAsia="DejaVu Sans" w:hAnsi="DejaVu Sans" w:cs="DejaVu Sans"/>
        </w:rPr>
        <w:t>‧</w:t>
      </w:r>
      <w:r>
        <w:t>前進躍讀」，活動內容也以這次Openbook好書獎為主軸，包括：書展、影展、線上活動等，讓同學可以透過不同型式參與閱讀，並以大富翁型式呈現「閱讀即動力」的概念，呼應閱讀是前進的力量，在閱讀的同時，大家也會漸漸成為心靈富翁!</w:t>
      </w:r>
    </w:p>
    <w:p>
      <w:pPr>
        <w:spacing w:before="240" w:after="240"/>
      </w:pPr>
      <w:r>
        <w:t>    活動自4/13到5/10，參加「那些年OPEN過的好書」於貼文下方留言分享書展書籍就可以獲得1點跟可愛小盆栽! 活動期間集滿3點就可以兌換本次書香月限定小禮，4/22當天借書還可獲得一朵玫瑰花唷！(小盆栽及玫瑰花數量有限，換完就沒有了哦~)</w:t>
      </w:r>
    </w:p>
    <w:p>
      <w:pPr>
        <w:spacing w:before="240" w:after="240"/>
      </w:pPr>
      <w:r>
        <w:t> </w:t>
      </w:r>
    </w:p>
    <w:p>
      <w:pPr>
        <w:spacing w:before="240" w:after="240"/>
        <w:jc w:val="right"/>
      </w:pPr>
      <w:bookmarkEnd w:id="0"/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1" w:name="3"/>
      <w:r>
        <w:rPr>
          <w:rFonts w:ascii="Times New Roman" w:eastAsia="Times New Roman" w:hAnsi="Times New Roman" w:cs="Times New Roman"/>
          <w:i w:val="0"/>
          <w:iCs w:val="0"/>
        </w:rPr>
        <w:t>2022臺師大春季論文寫作工作坊</w:t>
      </w:r>
    </w:p>
    <w:p/>
    <w:p>
      <w:pPr>
        <w:spacing w:before="240" w:after="240"/>
        <w:jc w:val="right"/>
      </w:pPr>
      <w:r>
        <w:t>推廣諮詢組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t>2022臺師大春季論文寫作工作坊為您準備了一系列線上課程，在文獻搜尋與資料分析方面，提供如何利用資料庫搜尋文獻，以及SPSS、Excel等統計課程；在撰寫技巧與成果發表方面，安排英文論文寫作、Word排版、簡報發表等多場線上專題講座，邀請各領域的老師，與大家分享寶貴的經驗，誠摯歡迎您報名參加！</w:t>
      </w:r>
    </w:p>
    <w:p>
      <w:pPr>
        <w:spacing w:before="240" w:after="240"/>
      </w:pPr>
      <w:r>
        <w:t xml:space="preserve">活動網址 </w:t>
      </w:r>
      <w:bookmarkEnd w:id="1"/>
      <w:r>
        <w:fldChar w:fldCharType="begin"/>
      </w:r>
      <w:r>
        <w:instrText xml:space="preserve"> HYPERLINK "https://reurl.cc/pWEj0b" </w:instrText>
      </w:r>
      <w:r>
        <w:fldChar w:fldCharType="separate"/>
      </w:r>
      <w:r>
        <w:rPr>
          <w:color w:val="0000EE"/>
          <w:u w:val="single" w:color="0000EE"/>
        </w:rPr>
        <w:t>https://reurl.cc/pWEj0b</w:t>
      </w:r>
      <w:r>
        <w:rPr>
          <w:color w:val="0000EE"/>
          <w:u w:val="single" w:color="0000EE"/>
        </w:rPr>
        <w:fldChar w:fldCharType="end"/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t> </w:t>
      </w:r>
    </w:p>
    <w:p>
      <w:pPr>
        <w:spacing w:before="240" w:after="240"/>
        <w:jc w:val="right"/>
      </w:pPr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2" w:name="4"/>
      <w:r>
        <w:rPr>
          <w:rFonts w:ascii="Times New Roman" w:eastAsia="Times New Roman" w:hAnsi="Times New Roman" w:cs="Times New Roman"/>
          <w:i w:val="0"/>
          <w:iCs w:val="0"/>
        </w:rPr>
        <w:t>【林口分館】「何處是家？從《阿紫》淺談台灣外籍配偶與跨國婚姻中的文化、經濟本質的互動」電影導讀講座活動預告</w:t>
      </w:r>
    </w:p>
    <w:p/>
    <w:p>
      <w:pPr>
        <w:spacing w:before="240" w:after="240"/>
        <w:jc w:val="right"/>
      </w:pPr>
      <w:r>
        <w:t>林口分館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t>圖書館林口分館將於4/20晚上辦理《阿紫》紀錄片導讀欣賞講座，我們請到台北大學通識教育中心蔡怡玟老師為大家介紹《阿紫》這一部有深度的紀錄片，歡迎大家報名參加！</w:t>
      </w:r>
    </w:p>
    <w:p>
      <w:pPr>
        <w:spacing w:before="240" w:after="240"/>
      </w:pPr>
      <w:r>
        <w:t>時間：2022.4.20(三) 17:30-20:00</w:t>
      </w:r>
    </w:p>
    <w:p>
      <w:pPr>
        <w:spacing w:before="240" w:after="240"/>
      </w:pPr>
      <w:r>
        <w:t>地點：圖書館林口分館三樓放映室</w:t>
      </w:r>
    </w:p>
    <w:p>
      <w:pPr>
        <w:spacing w:before="240" w:after="240"/>
      </w:pPr>
      <w:r>
        <w:t>講師：蔡怡玟老師</w:t>
      </w:r>
    </w:p>
    <w:p>
      <w:pPr>
        <w:spacing w:before="240" w:after="240"/>
      </w:pPr>
      <w:bookmarkEnd w:id="2"/>
      <w:r>
        <w:fldChar w:fldCharType="begin"/>
      </w:r>
      <w:r>
        <w:instrText xml:space="preserve"> HYPERLINK "https://forms.gle/7rLXMLtwUY9m8Yry7" </w:instrText>
      </w:r>
      <w:r>
        <w:fldChar w:fldCharType="separate"/>
      </w:r>
      <w:r>
        <w:rPr>
          <w:color w:val="0000EE"/>
          <w:u w:val="single" w:color="0000EE"/>
        </w:rPr>
        <w:t>報名請點</w:t>
      </w:r>
      <w:r>
        <w:rPr>
          <w:color w:val="0000EE"/>
          <w:u w:val="single" w:color="0000EE"/>
        </w:rPr>
        <w:fldChar w:fldCharType="end"/>
      </w:r>
    </w:p>
    <w:p>
      <w:pPr>
        <w:spacing w:before="240" w:after="240"/>
      </w:pPr>
      <w:r>
        <w:t> </w:t>
      </w:r>
    </w:p>
    <w:p>
      <w:pPr>
        <w:spacing w:before="240" w:after="240"/>
        <w:jc w:val="right"/>
      </w:pPr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3" w:name="5"/>
      <w:r>
        <w:rPr>
          <w:rFonts w:ascii="Times New Roman" w:eastAsia="Times New Roman" w:hAnsi="Times New Roman" w:cs="Times New Roman"/>
          <w:i w:val="0"/>
          <w:iCs w:val="0"/>
        </w:rPr>
        <w:t>SDGs主題書展~社會福利篇</w:t>
      </w:r>
    </w:p>
    <w:p/>
    <w:p>
      <w:pPr>
        <w:spacing w:before="240" w:after="240"/>
        <w:jc w:val="right"/>
      </w:pPr>
      <w:r>
        <w:t>推廣諮詢組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t>由於氣候變遷、經濟成長、社會平權、貧富差距等難題如重兵壓境，2015年，聯合國宣布了「2030永續發展目標」（Sustainable Development Goals, SDGs），包含消除貧窮、減緩氣候變遷、促進性別平權等17項 SDGs 目標，指引全球共同努力、邁向永續。</w:t>
      </w:r>
    </w:p>
    <w:p>
      <w:pPr>
        <w:spacing w:before="240" w:after="240"/>
      </w:pPr>
      <w:r>
        <w:br/>
      </w:r>
      <w:r>
        <w:t>針對SDGs的17個目標，我們將每次推出一個類別，並展出相關的實體書及電子書。這次我們以「社會福利」為類別，挑選了幾個相關的指標並展出對應的書籍，推薦給大家，這次要介紹給大家認識的指標是：</w:t>
      </w:r>
      <w:r>
        <w:br/>
      </w:r>
      <w:r>
        <w:t>1：終結貧窮</w:t>
      </w:r>
      <w:r>
        <w:br/>
      </w:r>
      <w:r>
        <w:t>2：消除飢餓</w:t>
      </w:r>
      <w:r>
        <w:br/>
      </w:r>
      <w:r>
        <w:t>3：健康與福祉</w:t>
      </w:r>
      <w:r>
        <w:br/>
      </w:r>
      <w:r>
        <w:t>4：優質教育</w:t>
      </w:r>
      <w:r>
        <w:br/>
      </w:r>
      <w:r>
        <w:t>10：減少不平等</w:t>
      </w:r>
    </w:p>
    <w:p>
      <w:pPr>
        <w:spacing w:before="240" w:after="240"/>
      </w:pPr>
      <w:r>
        <w:br/>
      </w:r>
      <w:r>
        <w:t>本次書展預計展出到4/25，經過一樓的時候，歡迎大家翻閱喔!</w:t>
      </w:r>
    </w:p>
    <w:p>
      <w:pPr>
        <w:spacing w:before="240" w:after="240"/>
        <w:jc w:val="right"/>
      </w:pPr>
      <w:bookmarkEnd w:id="3"/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4" w:name="6"/>
      <w:r>
        <w:rPr>
          <w:rFonts w:ascii="Times New Roman" w:eastAsia="Times New Roman" w:hAnsi="Times New Roman" w:cs="Times New Roman"/>
          <w:i w:val="0"/>
          <w:iCs w:val="0"/>
        </w:rPr>
        <w:t>圖書館多元支付服務說明</w:t>
      </w:r>
    </w:p>
    <w:p/>
    <w:p>
      <w:pPr>
        <w:spacing w:before="240" w:after="240"/>
        <w:jc w:val="right"/>
      </w:pPr>
      <w:r>
        <w:t>典藏閱覽組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t>圖書館提供便利多元的繳費方式，提供讀者可使用「線上繳費」或「臨櫃繳費」方式進行電子支付繳納款項，簡要說明如下：</w:t>
      </w:r>
    </w:p>
    <w:p>
      <w:pPr>
        <w:numPr>
          <w:ilvl w:val="0"/>
          <w:numId w:val="2"/>
        </w:numPr>
        <w:spacing w:before="240" w:after="240"/>
        <w:ind w:left="720" w:hanging="242"/>
        <w:jc w:val="left"/>
      </w:pPr>
      <w:r>
        <w:t>線上金流平台繳費</w:t>
      </w:r>
    </w:p>
    <w:p>
      <w:pPr>
        <w:spacing w:before="240" w:after="240"/>
      </w:pPr>
      <w:r>
        <w:t>至圖書館讀者專區之逾期滯還金及手續費，可選擇線上信用卡刷卡、銀行轉帳或是四大超商繳費等方式繳交逾期滯還金。</w:t>
      </w:r>
    </w:p>
    <w:p>
      <w:pPr>
        <w:numPr>
          <w:ilvl w:val="0"/>
          <w:numId w:val="3"/>
        </w:numPr>
        <w:spacing w:before="240" w:after="240"/>
        <w:ind w:left="720" w:hanging="242"/>
        <w:jc w:val="left"/>
      </w:pPr>
      <w:r>
        <w:t>臨櫃繳費</w:t>
      </w:r>
    </w:p>
    <w:p>
      <w:pPr>
        <w:spacing w:before="240" w:after="240"/>
      </w:pPr>
      <w:r>
        <w:t>敬請自備現金於圖書館總館、公館及林口分館櫃台繳納相關費用。總館流通櫃台另提供悠遊卡刷卡繳費服務。</w:t>
      </w:r>
    </w:p>
    <w:p>
      <w:pPr>
        <w:spacing w:before="240" w:after="240"/>
      </w:pPr>
      <w:r>
        <w:t>讀者可於讀者專區查核線上繳款狀態，如已完成繳費但未核銷，請提供繳費相關紀錄供圖書館查核。</w:t>
      </w:r>
    </w:p>
    <w:p>
      <w:pPr>
        <w:spacing w:before="240" w:after="240"/>
      </w:pPr>
      <w:r>
        <w:t>相關問題諮詢請於上班時間洽總館流通櫃臺：7749-5235、7749-5236、7749-6889，Email：libread@ntnu.edu.tw。</w:t>
      </w:r>
    </w:p>
    <w:p>
      <w:pPr>
        <w:spacing w:before="240" w:after="240"/>
        <w:jc w:val="right"/>
      </w:pPr>
      <w:bookmarkEnd w:id="4"/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5" w:name="7"/>
      <w:r>
        <w:rPr>
          <w:rFonts w:ascii="Times New Roman" w:eastAsia="Times New Roman" w:hAnsi="Times New Roman" w:cs="Times New Roman"/>
          <w:i w:val="0"/>
          <w:iCs w:val="0"/>
        </w:rPr>
        <w:t>【新書上架】形如其名—地名與地形的對話</w:t>
      </w:r>
    </w:p>
    <w:p/>
    <w:p>
      <w:pPr>
        <w:spacing w:before="240" w:after="240"/>
        <w:jc w:val="right"/>
      </w:pPr>
      <w:r>
        <w:t>出版中心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t>【作者群簡介】</w:t>
      </w:r>
    </w:p>
    <w:p>
      <w:pPr>
        <w:spacing w:before="240" w:after="240"/>
      </w:pPr>
      <w:r>
        <w:t>沈淑敏</w:t>
      </w:r>
    </w:p>
    <w:p>
      <w:pPr>
        <w:spacing w:before="240" w:after="240"/>
      </w:pPr>
      <w:r>
        <w:t>國立臺灣師範大學地理學系副教授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br/>
      </w:r>
      <w:r>
        <w:t>李聿修</w:t>
      </w:r>
    </w:p>
    <w:p>
      <w:pPr>
        <w:spacing w:before="240" w:after="240"/>
      </w:pPr>
      <w:r>
        <w:t>國立臺灣師範大學地理學系學士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br/>
      </w:r>
      <w:r>
        <w:t>陳銘鴻</w:t>
      </w:r>
    </w:p>
    <w:p>
      <w:pPr>
        <w:spacing w:before="240" w:after="240"/>
      </w:pPr>
      <w:r>
        <w:t>國立臺灣師範大學地理學系學士生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br/>
      </w:r>
      <w:r>
        <w:t>羅章秀</w:t>
      </w:r>
    </w:p>
    <w:p>
      <w:pPr>
        <w:spacing w:before="240" w:after="240"/>
      </w:pPr>
      <w:r>
        <w:t>國立臺灣師範大學地理學系學士</w:t>
      </w:r>
    </w:p>
    <w:p>
      <w:pPr>
        <w:spacing w:before="240" w:after="240"/>
      </w:pPr>
      <w:r>
        <w:t>網路書店：http://eshop.lib.ntnu.edu.tw/node/638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br/>
      </w:r>
      <w:r>
        <w:t>二層、三層，到底是什麼樣的地形，猶如階梯一樣一層一層的上升？</w:t>
      </w:r>
    </w:p>
    <w:p>
      <w:pPr>
        <w:spacing w:before="240" w:after="240"/>
      </w:pPr>
      <w:r>
        <w:t>哈盆、霞雲，這些看似無關的地名，事實上都是指涉著相同的地景？</w:t>
      </w:r>
    </w:p>
    <w:p>
      <w:pPr>
        <w:spacing w:before="240" w:after="240"/>
      </w:pPr>
      <w:r>
        <w:t>滾水、泡泡，如此生動可愛的名稱，會用來形容的是什麼樣的地形？</w:t>
      </w:r>
    </w:p>
    <w:p>
      <w:pPr>
        <w:spacing w:before="240" w:after="240"/>
      </w:pPr>
      <w:r>
        <w:t>浸水、大禹，兩個聚落命名的由來，代表曾遭受什麼自然災害威脅？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br/>
      </w:r>
      <w:r>
        <w:t>崁頂、崁腳，兩地的高度差不多？溪頭、坑尾，都出現在河流源頭？</w:t>
      </w:r>
    </w:p>
    <w:p>
      <w:pPr>
        <w:spacing w:before="240" w:after="240"/>
      </w:pPr>
      <w:r>
        <w:t>究竟環境識覺如何影響聚落命名差異？先民真的頂腳、頭尾不分嗎？</w:t>
      </w:r>
    </w:p>
    <w:p>
      <w:pPr>
        <w:spacing w:before="240" w:after="240"/>
      </w:pPr>
      <w:r>
        <w:t>過去聚集而居的人群常以附近的環境特徵為聚落命名，因此聚落地名</w:t>
      </w:r>
    </w:p>
    <w:p>
      <w:pPr>
        <w:spacing w:before="240" w:after="240"/>
      </w:pPr>
      <w:r>
        <w:t>可作為了解早期居民如何看待當地自然環境與人文景觀的一種途徑。</w:t>
      </w:r>
    </w:p>
    <w:p>
      <w:pPr>
        <w:spacing w:before="240" w:after="240"/>
      </w:pPr>
      <w:r>
        <w:t>認識一個地方，不妨就從地名開始吧！</w:t>
      </w:r>
    </w:p>
    <w:p>
      <w:pPr>
        <w:spacing w:before="240" w:after="240"/>
        <w:jc w:val="right"/>
      </w:pPr>
      <w:bookmarkEnd w:id="5"/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6" w:name="8"/>
      <w:r>
        <w:rPr>
          <w:rFonts w:ascii="Times New Roman" w:eastAsia="Times New Roman" w:hAnsi="Times New Roman" w:cs="Times New Roman"/>
          <w:i w:val="0"/>
          <w:iCs w:val="0"/>
        </w:rPr>
        <w:t>《師大學報》全年徵稿</w:t>
      </w:r>
    </w:p>
    <w:p/>
    <w:p>
      <w:pPr>
        <w:spacing w:before="240" w:after="240"/>
        <w:jc w:val="right"/>
      </w:pPr>
      <w:r>
        <w:t>出版中心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t>       《師大學報》為國立臺灣師範大學所發行，具嚴謹審稿制度及論文撰寫規範之純學術性期刊，以刊登文學、歷史、哲學等相關主題之中英文學術論文、研究討論與特刊專論為宗旨，學術論文中文以每篇10,000字至25,000字為原則，英文以每篇5,000字至12,000字為原則；研究討論以每篇10,000字為原則；書評以每篇3,500～5,000字為原則。歡迎國內外大專院校專兼任教師（講師以上）、研究機構研究人員（助理研究員以上）或博士生惠賜文稿，以光篇幅。</w:t>
      </w:r>
    </w:p>
    <w:p>
      <w:pPr>
        <w:spacing w:before="240" w:after="240"/>
      </w:pPr>
      <w:r>
        <w:t>       未曾發表過之原創性研究論文，悉指實徵性研究成果報告，可為理論或方法性主題之論述，亦可為特定研究專題之系統性綜合評論。翻譯文稿、報導性文章、整篇學位論文及進修研究報告恕不刊登。本刊為半年刊，每年三月及九月各出刊乙次。全年徵稿，隨到隨審，並採雙向匿名審查。</w:t>
      </w:r>
    </w:p>
    <w:p>
      <w:pPr>
        <w:spacing w:before="240" w:after="240"/>
      </w:pPr>
      <w:r>
        <w:t>官網：</w:t>
      </w:r>
      <w:bookmarkEnd w:id="6"/>
      <w:r>
        <w:fldChar w:fldCharType="begin"/>
      </w:r>
      <w:r>
        <w:instrText xml:space="preserve"> HYPERLINK "http://jntnu.ord.ntnu.edu.tw/" </w:instrText>
      </w:r>
      <w:r>
        <w:fldChar w:fldCharType="separate"/>
      </w:r>
      <w:r>
        <w:rPr>
          <w:color w:val="0000EE"/>
          <w:u w:val="single" w:color="0000EE"/>
        </w:rPr>
        <w:t>http://jntnu.ord.ntnu.edu.tw/</w:t>
      </w:r>
      <w:r>
        <w:rPr>
          <w:color w:val="0000EE"/>
          <w:u w:val="single" w:color="0000EE"/>
        </w:rPr>
        <w:fldChar w:fldCharType="end"/>
      </w:r>
    </w:p>
    <w:p>
      <w:pPr>
        <w:spacing w:before="240" w:after="240"/>
      </w:pPr>
      <w:r>
        <w:t>線上投稿：</w:t>
      </w:r>
      <w:r>
        <w:fldChar w:fldCharType="begin"/>
      </w:r>
      <w:r>
        <w:instrText xml:space="preserve"> HYPERLINK "https://journal.ntnu.edu.tw/ntnujl/login.asp" </w:instrText>
      </w:r>
      <w:r>
        <w:fldChar w:fldCharType="separate"/>
      </w:r>
      <w:r>
        <w:rPr>
          <w:color w:val="0000EE"/>
          <w:u w:val="single" w:color="0000EE"/>
        </w:rPr>
        <w:t>https://journal.ntnu.edu.tw/ntnujl/login.asp</w:t>
      </w:r>
      <w:r>
        <w:rPr>
          <w:color w:val="0000EE"/>
          <w:u w:val="single" w:color="0000EE"/>
        </w:rPr>
        <w:fldChar w:fldCharType="end"/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t> </w:t>
      </w:r>
    </w:p>
    <w:p>
      <w:pPr>
        <w:spacing w:before="240" w:after="240"/>
        <w:jc w:val="right"/>
      </w:pPr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sectPr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>
    <w:nsid w:val="00000003"/>
    <w:multiLevelType w:val="hybridMultilevel"/>
    <w:tmpl w:val="0000000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numbering" Target="numbering.xml" /><Relationship Id="rId5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國立臺灣師範大學圖書館電子報系統</dc:title>
  <cp:revision>0</cp:revision>
</cp:coreProperties>
</file>