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總圖書館一樓輕食區與B1自習室開放使用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林口分館2025春季班迎新系列活動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2021-2024金蝶獎得獎書展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⾼⾏健《呼喚新文藝復興》新書發表 呼籲文學與藝術創作擺脫意識形態束縛 追求真實表達 ／ 校史特藏組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【歡迎利用】學位論文相似檢測輔助系統 - 113學年度第一學期試營運開始！（至2025年02月28日止） ／ 推廣諮詢組</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新書上架《國文課程的古今對話──中學文言文教學趨勢論集》 ／ 出版中心</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新書上架《新．如何閱讀一首詩》 ／ 出版中心</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《MindSpring正念社會情緒學習（一）》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"10" </w:instrText>
      </w:r>
      <w:r>
        <w:fldChar w:fldCharType="separate"/>
      </w:r>
      <w:r>
        <w:rPr>
          <w:color w:val="0000EE"/>
          <w:u w:val="single" w:color="0000EE"/>
        </w:rPr>
        <w:t>教育科學研究期刊——歡迎投稿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總圖書館一樓輕食區與B1自習室開放使用</w:t>
      </w:r>
    </w:p>
    <w:p/>
    <w:p>
      <w:pPr>
        <w:spacing w:before="240" w:after="240"/>
        <w:jc w:val="right"/>
      </w:pPr>
      <w:r>
        <w:t>典藏閱覽組</w:t>
      </w:r>
    </w:p>
    <w:p>
      <w:pPr>
        <w:spacing w:before="240" w:after="240"/>
      </w:pPr>
      <w:r>
        <w:rPr>
          <w:rFonts w:ascii="arial" w:eastAsia="arial" w:hAnsi="arial" w:cs="arial"/>
        </w:rPr>
        <w:t>　　圖書館一樓輕食區與B1自習室全面開放使用，請遵守相關使用規定（</w:t>
      </w:r>
      <w:bookmarkEnd w:id="0"/>
      <w:r>
        <w:rPr>
          <w:rFonts w:ascii="arial" w:eastAsia="arial" w:hAnsi="arial" w:cs="arial"/>
        </w:rPr>
        <w:fldChar w:fldCharType="begin"/>
      </w:r>
      <w:r>
        <w:rPr>
          <w:rFonts w:ascii="arial" w:eastAsia="arial" w:hAnsi="arial" w:cs="arial"/>
        </w:rPr>
        <w:instrText xml:space="preserve"> HYPERLINK "https://www.lib.ntnu.edu.tw/about/business_01_35.jsp" </w:instrText>
      </w:r>
      <w:r>
        <w:rPr>
          <w:rFonts w:ascii="arial" w:eastAsia="arial" w:hAnsi="arial" w:cs="arial"/>
        </w:rPr>
        <w:fldChar w:fldCharType="separate"/>
      </w:r>
      <w:r>
        <w:rPr>
          <w:color w:val="0000EE"/>
          <w:u w:val="single" w:color="0000EE"/>
        </w:rPr>
        <w:t>國立臺灣師範大學圖書館總館自習室管理要點</w:t>
      </w:r>
      <w:r>
        <w:rPr>
          <w:color w:val="0000EE"/>
          <w:u w:val="single" w:color="0000EE"/>
        </w:rPr>
        <w:fldChar w:fldCharType="end"/>
      </w:r>
      <w:r>
        <w:t>），共同維護環境整潔。</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51"/>
        <w:gridCol w:w="4651"/>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44"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44"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林口分館2025春季班迎新系列活動</w:t>
      </w:r>
    </w:p>
    <w:p/>
    <w:p>
      <w:pPr>
        <w:spacing w:before="240" w:after="240"/>
        <w:jc w:val="right"/>
      </w:pPr>
      <w:r>
        <w:t>林口分館</w:t>
      </w:r>
    </w:p>
    <w:p>
      <w:pPr>
        <w:spacing w:before="240" w:after="240"/>
      </w:pPr>
      <w:r>
        <w:rPr>
          <w:rFonts w:ascii="arial" w:eastAsia="arial" w:hAnsi="arial" w:cs="arial"/>
        </w:rPr>
        <w:t>　　林口校區圖書分館迎接僑生先修部春季班新生！</w:t>
      </w:r>
      <w:r>
        <w:rPr>
          <w:rFonts w:ascii="arial" w:eastAsia="arial" w:hAnsi="arial" w:cs="arial"/>
        </w:rPr>
        <w:br/>
      </w:r>
      <w:r>
        <w:rPr>
          <w:rFonts w:ascii="arial" w:eastAsia="arial" w:hAnsi="arial" w:cs="arial"/>
        </w:rPr>
        <w:t>　　每年2月，林口校區僑生先修部迎來來自馬來西亞的春季班新生，雖然規模比不上9月的秋季班，但林口分館依然用心準備了一系列迎新活動，期待為大家帶來美好的第一印象，讓新同學愛上圖書館！</w:t>
      </w:r>
      <w:r>
        <w:rPr>
          <w:rFonts w:ascii="arial" w:eastAsia="arial" w:hAnsi="arial" w:cs="arial"/>
        </w:rPr>
        <w:br/>
      </w:r>
      <w:r>
        <w:rPr>
          <w:rFonts w:ascii="arial" w:eastAsia="arial" w:hAnsi="arial" w:cs="arial"/>
        </w:rPr>
        <w:t>快閃認識圖書館：10分鐘有趣小挑戰</w:t>
      </w:r>
      <w:r>
        <w:rPr>
          <w:rFonts w:ascii="arial" w:eastAsia="arial" w:hAnsi="arial" w:cs="arial"/>
        </w:rPr>
        <w:br/>
      </w:r>
      <w:r>
        <w:rPr>
          <w:rFonts w:ascii="arial" w:eastAsia="arial" w:hAnsi="arial" w:cs="arial"/>
          <w:b/>
          <w:bCs/>
          <w:color w:val="000000"/>
          <w:shd w:val="clear" w:color="auto" w:fill="ECCAFA"/>
        </w:rPr>
        <w:t>【圖書館真相猜一猜】</w:t>
      </w:r>
      <w:r>
        <w:rPr>
          <w:rFonts w:ascii="arial" w:eastAsia="arial" w:hAnsi="arial" w:cs="arial"/>
          <w:b/>
          <w:bCs/>
          <w:color w:val="000000"/>
          <w:shd w:val="clear" w:color="auto" w:fill="ECCAFA"/>
        </w:rPr>
        <w:br/>
      </w:r>
      <w:r>
        <w:rPr>
          <w:rFonts w:ascii="arial" w:eastAsia="arial" w:hAnsi="arial" w:cs="arial"/>
        </w:rPr>
        <w:t>　　新生講習時間很短，我們設計了充滿趣味的「圖書館真相猜一猜」活動！透過4個似真似假的敘述，同學們需要猜猜哪一個最才是圖書館的真實面貌。每揭開一個正確答案的同時，圖書館的各項服務也一一亮相！</w:t>
      </w:r>
    </w:p>
    <w:p>
      <w:pPr>
        <w:spacing w:before="240" w:after="240"/>
      </w:pPr>
      <w:r>
        <w:rPr>
          <w:rFonts w:ascii="arial" w:eastAsia="arial" w:hAnsi="arial" w:cs="arial"/>
        </w:rPr>
        <w:t>除了這場互動滿滿的講習，我們還準備了專屬春季班的4項迎新活動，讓同學們更了解並善用圖書館的資源。說明如下：</w:t>
      </w:r>
      <w:r>
        <w:rPr>
          <w:rFonts w:ascii="arial" w:eastAsia="arial" w:hAnsi="arial" w:cs="arial"/>
        </w:rPr>
        <w:br/>
      </w:r>
      <w:r>
        <w:rPr>
          <w:rFonts w:ascii="arial" w:eastAsia="arial" w:hAnsi="arial" w:cs="arial"/>
        </w:rPr>
        <w:t>地點：臺師大圖書館林口分館</w:t>
      </w:r>
      <w:r>
        <w:rPr>
          <w:rFonts w:ascii="arial" w:eastAsia="arial" w:hAnsi="arial" w:cs="arial"/>
        </w:rPr>
        <w:br/>
      </w:r>
      <w:r>
        <w:rPr>
          <w:rFonts w:ascii="arial" w:eastAsia="arial" w:hAnsi="arial" w:cs="arial"/>
        </w:rPr>
        <w:t>時間：2025/02/17-03/31</w:t>
      </w:r>
      <w:r>
        <w:rPr>
          <w:rFonts w:ascii="arial" w:eastAsia="arial" w:hAnsi="arial" w:cs="arial"/>
        </w:rPr>
        <w:br/>
      </w:r>
      <w:r>
        <w:rPr>
          <w:rFonts w:ascii="arial" w:eastAsia="arial" w:hAnsi="arial" w:cs="arial"/>
        </w:rPr>
        <w:t>備註：戳戳樂數量有限，玩完為止喔！</w:t>
      </w:r>
    </w:p>
    <w:p>
      <w:pPr>
        <w:spacing w:before="240" w:after="240"/>
      </w:pPr>
      <w:r>
        <w:rPr>
          <w:rFonts w:ascii="arial" w:eastAsia="arial" w:hAnsi="arial" w:cs="arial"/>
          <w:b/>
          <w:bCs/>
          <w:shd w:val="clear" w:color="auto" w:fill="ECCAFA"/>
        </w:rPr>
        <w:t>【2025圖書館春季粉絲大募集】</w:t>
      </w:r>
      <w:r>
        <w:rPr>
          <w:rFonts w:ascii="arial" w:eastAsia="arial" w:hAnsi="arial" w:cs="arial"/>
          <w:b/>
          <w:bCs/>
          <w:shd w:val="clear" w:color="auto" w:fill="ECCAFA"/>
        </w:rPr>
        <w:br/>
      </w:r>
      <w:r>
        <w:rPr>
          <w:rFonts w:ascii="arial" w:eastAsia="arial" w:hAnsi="arial" w:cs="arial"/>
        </w:rPr>
        <w:t>活動說明：林口分館的臉書粉絲專頁是我們推廣行銷的重要管道，活動期間只要按讚林口分館臉書粉專，即可玩「通通有獎戳戳樂」一次。</w:t>
      </w:r>
    </w:p>
    <w:p>
      <w:pPr>
        <w:spacing w:before="240" w:after="240"/>
      </w:pPr>
      <w:r>
        <w:rPr>
          <w:rFonts w:ascii="arial" w:eastAsia="arial" w:hAnsi="arial" w:cs="arial"/>
          <w:b/>
          <w:bCs/>
          <w:shd w:val="clear" w:color="auto" w:fill="ECCAFA"/>
        </w:rPr>
        <w:t>【圖書館角落大發現】</w:t>
      </w:r>
      <w:r>
        <w:rPr>
          <w:rFonts w:ascii="arial" w:eastAsia="arial" w:hAnsi="arial" w:cs="arial"/>
          <w:b/>
          <w:bCs/>
          <w:shd w:val="clear" w:color="auto" w:fill="ECCAFA"/>
        </w:rPr>
        <w:br/>
      </w:r>
      <w:r>
        <w:rPr>
          <w:rFonts w:ascii="arial" w:eastAsia="arial" w:hAnsi="arial" w:cs="arial"/>
        </w:rPr>
        <w:t>活動說明：歡迎同學來探索圖書館，將圖書館最喜歡的一角拍下，上傳此照片在林口分館臉書粉專活動貼文下。即可憑畫面到櫃檯玩「通通有獎戳戳樂」一次。</w:t>
      </w:r>
    </w:p>
    <w:p>
      <w:pPr>
        <w:spacing w:before="240" w:after="240"/>
      </w:pPr>
      <w:r>
        <w:rPr>
          <w:rFonts w:ascii="arial" w:eastAsia="arial" w:hAnsi="arial" w:cs="arial"/>
          <w:b/>
          <w:bCs/>
          <w:shd w:val="clear" w:color="auto" w:fill="ECCAFA"/>
        </w:rPr>
        <w:t>【想去哪裡玩？ 臺灣旅遊書展】</w:t>
      </w:r>
      <w:r>
        <w:rPr>
          <w:rFonts w:ascii="arial" w:eastAsia="arial" w:hAnsi="arial" w:cs="arial"/>
          <w:b/>
          <w:bCs/>
          <w:shd w:val="clear" w:color="auto" w:fill="ECCAFA"/>
        </w:rPr>
        <w:br/>
      </w:r>
      <w:r>
        <w:rPr>
          <w:rFonts w:ascii="arial" w:eastAsia="arial" w:hAnsi="arial" w:cs="arial"/>
        </w:rPr>
        <w:t>活動說明：展出多本臺灣各地旅遊書籍，只要和一本喜歡的書展書本合照，上傳此照片在林口分館臉書粉專書展海報下即可憑畫面到櫃檯玩「通通有獎戳戳樂」一次。</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51"/>
        <w:gridCol w:w="4651"/>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44" w:type="pct"/>
            <w:tcBorders>
              <w:right w:val="inset" w:sz="6" w:space="0" w:color="808080"/>
            </w:tcBorders>
            <w:noWrap w:val="0"/>
            <w:tcMar>
              <w:top w:w="22" w:type="dxa"/>
              <w:left w:w="22" w:type="dxa"/>
              <w:bottom w:w="22" w:type="dxa"/>
              <w:right w:w="22" w:type="dxa"/>
            </w:tcMar>
            <w:vAlign w:val="center"/>
          </w:tcPr>
          <w:p>
            <w:pPr>
              <w:jc w:val="left"/>
              <w:rPr>
                <w:b w:val="0"/>
                <w:bCs w:val="0"/>
                <w:i w:val="0"/>
                <w:iCs w:val="0"/>
                <w:smallCaps w:val="0"/>
                <w:color w:val="000000"/>
              </w:rPr>
            </w:pPr>
          </w:p>
        </w:tc>
        <w:tc>
          <w:tcPr>
            <w:tcW w:w="2444" w:type="pct"/>
            <w:tcBorders>
              <w:left w:val="inset" w:sz="6" w:space="0" w:color="808080"/>
            </w:tcBorders>
            <w:noWrap w:val="0"/>
            <w:tcMar>
              <w:top w:w="22" w:type="dxa"/>
              <w:left w:w="22" w:type="dxa"/>
              <w:bottom w:w="22" w:type="dxa"/>
              <w:right w:w="22" w:type="dxa"/>
            </w:tcMar>
            <w:vAlign w:val="center"/>
          </w:tcPr>
          <w:p>
            <w:pPr>
              <w:jc w:val="left"/>
              <w:rPr>
                <w:b w:val="0"/>
                <w:bCs w:val="0"/>
                <w:i w:val="0"/>
                <w:iCs w:val="0"/>
                <w:smallCaps w:val="0"/>
                <w:color w:val="000000"/>
              </w:rPr>
            </w:pPr>
          </w:p>
        </w:tc>
      </w:tr>
    </w:tbl>
    <w:p>
      <w:pPr>
        <w:spacing w:before="240" w:after="240"/>
      </w:pPr>
      <w:r>
        <w:rPr>
          <w:rFonts w:ascii="arial" w:eastAsia="arial" w:hAnsi="arial" w:cs="arial"/>
        </w:rPr>
        <w:t>　　無論是充滿趣味的「真相猜一猜」活動，還是專為春季班精心設計的迎新體驗，林口分館致力於打造讓人耳目一新的學習環境。我們期待每位新生都能從中發現圖書館的無限可能，並在未來的日子裡與我們一起成長、探索更多學習的樂趣！</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2021-2024金蝶獎得獎書展</w:t>
      </w:r>
    </w:p>
    <w:p/>
    <w:p>
      <w:pPr>
        <w:spacing w:before="240" w:after="240"/>
        <w:jc w:val="right"/>
      </w:pPr>
      <w:r>
        <w:t>推廣諮詢組</w:t>
      </w:r>
    </w:p>
    <w:p>
      <w:pPr>
        <w:spacing w:before="240" w:after="240"/>
      </w:pPr>
      <w:r>
        <w:rPr>
          <w:rFonts w:ascii="arial" w:eastAsia="arial" w:hAnsi="arial" w:cs="arial"/>
        </w:rPr>
        <w:t>　　2024年12月30日至2025年02月09日於總館一樓主題書展區辦理「2021-2024金蝶獎得獎書展」，展出近年獲獎之美麗書籍，一窺設計者的巧思與創意。</w:t>
      </w:r>
      <w:r>
        <w:rPr>
          <w:rFonts w:ascii="arial" w:eastAsia="arial" w:hAnsi="arial" w:cs="arial"/>
        </w:rPr>
        <w:br/>
      </w:r>
      <w:r>
        <w:rPr>
          <w:rFonts w:ascii="arial" w:eastAsia="arial" w:hAnsi="arial" w:cs="arial"/>
        </w:rPr>
        <w:t>配合2025臺北國際書展活動，臺師大圖書館與臺北書展基金會合作，於2025年01月23日 17:00前，凡觀展並於指定貼文下方留言，可至總圖二樓櫃檯兌換2025臺北國際書展門票</w:t>
      </w:r>
      <w:r>
        <w:rPr>
          <w:rFonts w:ascii="arial" w:eastAsia="arial" w:hAnsi="arial" w:cs="arial"/>
          <w:color w:val="E03E2D"/>
        </w:rPr>
        <w:t>（門票已兌換完畢）</w:t>
      </w:r>
      <w:r>
        <w:rPr>
          <w:rFonts w:ascii="arial" w:eastAsia="arial" w:hAnsi="arial" w:cs="arial"/>
        </w:rPr>
        <w:t>。</w:t>
      </w:r>
    </w:p>
    <w:p>
      <w:pPr>
        <w:spacing w:before="240" w:after="240"/>
      </w:pPr>
      <w:r>
        <w:rPr>
          <w:rFonts w:ascii="arial" w:eastAsia="arial" w:hAnsi="arial" w:cs="arial"/>
        </w:rPr>
        <w:t>🖍書展時間：2024/12/30-2025/02/09</w:t>
      </w:r>
      <w:r>
        <w:rPr>
          <w:rFonts w:ascii="arial" w:eastAsia="arial" w:hAnsi="arial" w:cs="arial"/>
          <w:color w:val="E03E2D"/>
        </w:rPr>
        <w:t>（門票已兌換完畢）</w:t>
      </w:r>
      <w:r>
        <w:rPr>
          <w:rFonts w:ascii="arial" w:eastAsia="arial" w:hAnsi="arial" w:cs="arial"/>
          <w:color w:val="E03E2D"/>
        </w:rPr>
        <w:br/>
      </w:r>
      <w:r>
        <w:rPr>
          <w:rFonts w:ascii="arial" w:eastAsia="arial" w:hAnsi="arial" w:cs="arial"/>
        </w:rPr>
        <w:t>🖍書展地點：臺師大總圖一樓主題書展區</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⾼⾏健《呼喚新文藝復興》新書發表 呼籲文學與藝術創作擺脫意識形態束縛 追求真實表達</w:t>
      </w:r>
    </w:p>
    <w:p/>
    <w:p>
      <w:pPr>
        <w:spacing w:before="240" w:after="240"/>
        <w:jc w:val="right"/>
      </w:pPr>
      <w:r>
        <w:t>校史特藏組</w:t>
      </w:r>
    </w:p>
    <w:p>
      <w:pPr>
        <w:spacing w:before="240" w:after="240"/>
      </w:pPr>
      <w:r>
        <w:rPr>
          <w:rFonts w:ascii="arial" w:eastAsia="arial" w:hAnsi="arial" w:cs="arial"/>
        </w:rPr>
        <w:t>　　高行健資料中⼼於2024年12⽉19⽇晚上舉辦高行健《呼喚新文藝復興》新書發表會。臺師⼤講座教授、諾⾙爾文學獎得主高行健⾃巴黎透過視訊連線參與，分享他在書中所要傳達的藝術創作理念。此次活動在高行健先⽣赴法37周年前五天舉⾏，為此次發表會增添了特殊的歷史意義。</w:t>
      </w:r>
    </w:p>
    <w:p>
      <w:pPr>
        <w:spacing w:before="240" w:after="240"/>
      </w:pPr>
      <w:r>
        <w:rPr>
          <w:rFonts w:ascii="arial" w:eastAsia="arial" w:hAnsi="arial" w:cs="arial"/>
        </w:rPr>
        <w:t>　　新書發表會由臺師⼤高行健資料中⼼與法國在臺協會共同主辦，活動吸引校內外各界人士參與，除了校內師⻑外，共同主辦單位法國在臺協會龍燁（Franck Paris）主任、監察院范巽綠監察委員，以及高行健在臺好友⽩鷺鷥基⾦會陳郁秀董事⻑、聯經出版社林載爵發⾏⼈、亞洲藝術中心李敦朗董事長等貴賓也蒞會祝賀。</w:t>
      </w:r>
    </w:p>
    <w:p>
      <w:pPr>
        <w:spacing w:before="240" w:after="240"/>
      </w:pPr>
      <w:r>
        <w:rPr>
          <w:rFonts w:ascii="arial" w:eastAsia="arial" w:hAnsi="arial" w:cs="arial"/>
        </w:rPr>
        <w:t>　　《呼喚新文藝復興》由臺師⼤出版中⼼出版，是高行健多年來對文藝與⾃由的深刻思考結晶，內容涵蓋他對當代文化和藝術創作的深入探索，彙集了近年來的演講、訪談及相關的研究論述，是反映其終⾝藝術理念的集⼤成之作。</w:t>
      </w:r>
    </w:p>
    <w:p>
      <w:pPr>
        <w:spacing w:before="240" w:after="240"/>
      </w:pPr>
      <w:r>
        <w:rPr>
          <w:rFonts w:ascii="arial" w:eastAsia="arial" w:hAnsi="arial" w:cs="arial"/>
        </w:rPr>
        <w:t>　　高行健⾃2013年起便在全球多地提出「呼喚新文藝復興」的呼籲，並引發了廣泛的學術與藝術回應。他在致詞演講中表示，這場呼喚並不局限於歷史回顧，⽽是⾯向當代，呼籲文學與藝術回歸創作⾃由，擺脫政治與市場的束縛，重新尋求⼈性與美學的詩意聯繫，開啟⼀場全新的文藝復興。</w:t>
      </w:r>
    </w:p>
    <w:p>
      <w:pPr>
        <w:spacing w:before="240" w:after="240"/>
      </w:pPr>
      <w:r>
        <w:rPr>
          <w:rFonts w:ascii="arial" w:eastAsia="arial" w:hAnsi="arial" w:cs="arial"/>
        </w:rPr>
        <w:t>　　法國在臺協會龍燁主任也在致詞中特別強調高行健與法國的深厚淵源，並表示民主制度儘管有其不完美之處，但⾄少展現兩項珍貴價值，⼀是讓高行健的聲⾳被世界聽⾒，⼆是讓其思想⾃由地傳遞給更多⼈。他也肯定臺師⼤為這本新書所做的努⼒，在臺灣、法國、高行健的三⽅協⼒下，發揚高行健「呼喚新文藝復興」的理念。</w:t>
      </w:r>
    </w:p>
    <w:p>
      <w:pPr>
        <w:spacing w:before="240" w:after="240"/>
      </w:pPr>
      <w:r>
        <w:rPr>
          <w:rFonts w:ascii="arial" w:eastAsia="arial" w:hAnsi="arial" w:cs="arial"/>
        </w:rPr>
        <w:t>　　高行健⾃2012年起即擔任臺師⼤講座教授⾄今，臺師⼤更於2021年成立高行健資料中⼼，致⼒於保存和推廣高行健的藝術與思想成就，不僅為高行健的研究提供了豐富資源，也深化了臺師⼤與高行健的合作關係，成為高行健研究的重要基地。</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51"/>
        <w:gridCol w:w="4651"/>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44" w:type="pct"/>
            <w:tcBorders>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44" w:type="pct"/>
            <w:tcBorders>
              <w:left w:val="inset" w:sz="6" w:space="0" w:color="808080"/>
              <w:bottom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r>
        <w:tblPrEx>
          <w:tblW w:w="5001" w:type="pct"/>
          <w:tblInd w:w="30" w:type="dxa"/>
          <w:tblCellMar>
            <w:top w:w="15" w:type="dxa"/>
            <w:left w:w="15" w:type="dxa"/>
            <w:bottom w:w="15" w:type="dxa"/>
            <w:right w:w="15" w:type="dxa"/>
          </w:tblCellMar>
        </w:tblPrEx>
        <w:tc>
          <w:tcPr>
            <w:tcW w:w="2444" w:type="pct"/>
            <w:tcBorders>
              <w:top w:val="inset" w:sz="6" w:space="0" w:color="808080"/>
              <w:right w:val="inset" w:sz="6" w:space="0" w:color="808080"/>
            </w:tcBorders>
            <w:noWrap w:val="0"/>
            <w:tcMar>
              <w:top w:w="22" w:type="dxa"/>
              <w:left w:w="22" w:type="dxa"/>
              <w:bottom w:w="22" w:type="dxa"/>
              <w:right w:w="22"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吳正己校長致詞</w:t>
            </w:r>
          </w:p>
        </w:tc>
        <w:tc>
          <w:tcPr>
            <w:tcW w:w="2444" w:type="pct"/>
            <w:tcBorders>
              <w:top w:val="inset" w:sz="6" w:space="0" w:color="808080"/>
              <w:left w:val="inset" w:sz="6" w:space="0" w:color="808080"/>
            </w:tcBorders>
            <w:noWrap w:val="0"/>
            <w:tcMar>
              <w:top w:w="22" w:type="dxa"/>
              <w:left w:w="22" w:type="dxa"/>
              <w:bottom w:w="22" w:type="dxa"/>
              <w:right w:w="22"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法國在臺協會龍燁主任致詞</w:t>
            </w:r>
          </w:p>
        </w:tc>
      </w:tr>
    </w:tbl>
    <w:p>
      <w:pPr>
        <w:spacing w:before="240" w:after="240"/>
        <w:jc w:val="center"/>
      </w:pPr>
      <w:r>
        <w:t> </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51"/>
        <w:gridCol w:w="4651"/>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44" w:type="pct"/>
            <w:tcBorders>
              <w:bottom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44" w:type="pct"/>
            <w:tcBorders>
              <w:left w:val="inset" w:sz="6" w:space="0" w:color="808080"/>
              <w:bottom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r>
        <w:tblPrEx>
          <w:tblW w:w="5001" w:type="pct"/>
          <w:tblInd w:w="30" w:type="dxa"/>
          <w:tblCellMar>
            <w:top w:w="15" w:type="dxa"/>
            <w:left w:w="15" w:type="dxa"/>
            <w:bottom w:w="15" w:type="dxa"/>
            <w:right w:w="15" w:type="dxa"/>
          </w:tblCellMar>
        </w:tblPrEx>
        <w:tc>
          <w:tcPr>
            <w:tcW w:w="2444" w:type="pct"/>
            <w:tcBorders>
              <w:top w:val="inset" w:sz="6" w:space="0" w:color="808080"/>
              <w:right w:val="inset" w:sz="6" w:space="0" w:color="808080"/>
            </w:tcBorders>
            <w:noWrap w:val="0"/>
            <w:tcMar>
              <w:top w:w="22" w:type="dxa"/>
              <w:left w:w="22" w:type="dxa"/>
              <w:bottom w:w="22" w:type="dxa"/>
              <w:right w:w="22"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高行健老師線上致詞演講</w:t>
            </w:r>
          </w:p>
        </w:tc>
        <w:tc>
          <w:tcPr>
            <w:tcW w:w="2444" w:type="pct"/>
            <w:tcBorders>
              <w:top w:val="inset" w:sz="6" w:space="0" w:color="808080"/>
              <w:left w:val="inset" w:sz="6" w:space="0" w:color="808080"/>
            </w:tcBorders>
            <w:noWrap w:val="0"/>
            <w:tcMar>
              <w:top w:w="22" w:type="dxa"/>
              <w:left w:w="22" w:type="dxa"/>
              <w:bottom w:w="22" w:type="dxa"/>
              <w:right w:w="22" w:type="dxa"/>
            </w:tcMar>
            <w:vAlign w:val="center"/>
          </w:tcPr>
          <w:p>
            <w:pPr>
              <w:jc w:val="center"/>
              <w:rPr>
                <w:b w:val="0"/>
                <w:bCs w:val="0"/>
                <w:i w:val="0"/>
                <w:iCs w:val="0"/>
                <w:smallCaps w:val="0"/>
                <w:color w:val="000000"/>
              </w:rPr>
            </w:pPr>
            <w:r>
              <w:rPr>
                <w:rFonts w:ascii="arial" w:eastAsia="arial" w:hAnsi="arial" w:cs="arial"/>
                <w:b w:val="0"/>
                <w:bCs w:val="0"/>
                <w:i w:val="0"/>
                <w:iCs w:val="0"/>
                <w:smallCaps w:val="0"/>
                <w:color w:val="000000"/>
                <w:sz w:val="20"/>
                <w:szCs w:val="20"/>
              </w:rPr>
              <w:t>貴賓與高行健老師合影</w:t>
            </w:r>
          </w:p>
        </w:tc>
      </w:tr>
    </w:tbl>
    <w:p>
      <w:pPr>
        <w:spacing w:before="240" w:after="240"/>
        <w:jc w:val="left"/>
      </w:pPr>
      <w:r>
        <w:rPr>
          <w:rFonts w:ascii="arial" w:eastAsia="arial" w:hAnsi="arial" w:cs="arial"/>
        </w:rPr>
        <w:t>《呼喚新文藝復興》已於臺師大出版中心上架</w:t>
      </w:r>
      <w:r>
        <w:rPr>
          <w:rFonts w:ascii="arial" w:eastAsia="arial" w:hAnsi="arial" w:cs="arial"/>
        </w:rPr>
        <w:br/>
      </w:r>
      <w:r>
        <w:rPr>
          <w:rFonts w:ascii="arial" w:eastAsia="arial" w:hAnsi="arial" w:cs="arial"/>
        </w:rPr>
        <w:t xml:space="preserve">線上購買： </w:t>
      </w:r>
      <w:bookmarkEnd w:id="3"/>
      <w:r>
        <w:rPr>
          <w:rFonts w:ascii="arial" w:eastAsia="arial" w:hAnsi="arial" w:cs="arial"/>
        </w:rPr>
        <w:fldChar w:fldCharType="begin"/>
      </w:r>
      <w:r>
        <w:rPr>
          <w:rFonts w:ascii="arial" w:eastAsia="arial" w:hAnsi="arial" w:cs="arial"/>
        </w:rPr>
        <w:instrText xml:space="preserve"> HYPERLINK "https://reurl.cc/74n5oN" </w:instrText>
      </w:r>
      <w:r>
        <w:rPr>
          <w:rFonts w:ascii="arial" w:eastAsia="arial" w:hAnsi="arial" w:cs="arial"/>
        </w:rPr>
        <w:fldChar w:fldCharType="separate"/>
      </w:r>
      <w:r>
        <w:rPr>
          <w:color w:val="0000EE"/>
          <w:u w:val="single" w:color="0000EE"/>
        </w:rPr>
        <w:t>https://reurl.cc/74n5oN</w:t>
      </w:r>
      <w:r>
        <w:rPr>
          <w:color w:val="0000EE"/>
          <w:u w:val="single" w:color="0000EE"/>
        </w:rPr>
        <w:fldChar w:fldCharType="end"/>
      </w:r>
      <w:r>
        <w:rPr>
          <w:color w:val="0000EE"/>
          <w:u w:val="single" w:color="0000EE"/>
        </w:rPr>
        <w:br/>
      </w:r>
      <w:r>
        <w:rPr>
          <w:rFonts w:ascii="arial" w:eastAsia="arial" w:hAnsi="arial" w:cs="arial"/>
        </w:rPr>
        <w:t>實體書店：臺師大校園書店</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【歡迎利用】學位論文相似檢測輔助系統 - 113學年度第一學期試營運開始！（至2025年02月28日止）</w:t>
      </w:r>
    </w:p>
    <w:p/>
    <w:p>
      <w:pPr>
        <w:spacing w:before="240" w:after="240"/>
        <w:jc w:val="right"/>
      </w:pPr>
      <w:r>
        <w:t>推廣諮詢組</w:t>
      </w:r>
    </w:p>
    <w:p>
      <w:pPr>
        <w:spacing w:before="240" w:after="240"/>
      </w:pPr>
      <w:r>
        <w:rPr>
          <w:rFonts w:ascii="arial" w:eastAsia="arial" w:hAnsi="arial" w:cs="arial"/>
          <w:b/>
          <w:bCs/>
        </w:rPr>
        <w:t>「學位論文相似檢測輔助系統」第三次試營運開始囉！</w:t>
      </w:r>
      <w:r>
        <w:rPr>
          <w:rFonts w:ascii="arial" w:eastAsia="arial" w:hAnsi="arial" w:cs="arial"/>
          <w:b/>
          <w:bCs/>
        </w:rPr>
        <w:br/>
      </w:r>
      <w:r>
        <w:rPr>
          <w:rFonts w:ascii="arial" w:eastAsia="arial" w:hAnsi="arial" w:cs="arial"/>
        </w:rPr>
        <w:t>本校參與「學位論文相似檢測輔助系統」第三次試營運，即日起至2025年2月28日止，本學期應屆畢業的研究生（碩、博士生）已經可以登入「學位論文相似檢測輔助系統」！</w:t>
      </w:r>
    </w:p>
    <w:p>
      <w:pPr>
        <w:spacing w:before="240" w:after="240"/>
      </w:pPr>
      <w:r>
        <w:rPr>
          <w:rFonts w:ascii="arial" w:eastAsia="arial" w:hAnsi="arial" w:cs="arial"/>
          <w:b/>
          <w:bCs/>
          <w:shd w:val="clear" w:color="auto" w:fill="FBEEB8"/>
        </w:rPr>
        <w:t>「學位論文相似檢測輔助系統」</w:t>
      </w:r>
      <w:r>
        <w:rPr>
          <w:rFonts w:ascii="arial" w:eastAsia="arial" w:hAnsi="arial" w:cs="arial"/>
          <w:b/>
          <w:bCs/>
          <w:shd w:val="clear" w:color="auto" w:fill="FBEEB8"/>
        </w:rPr>
        <w:br/>
      </w:r>
      <w:r>
        <w:rPr>
          <w:rFonts w:ascii="arial" w:eastAsia="arial" w:hAnsi="arial" w:cs="arial"/>
        </w:rPr>
        <w:t>•    系統網址：</w:t>
      </w:r>
      <w:bookmarkEnd w:id="4"/>
      <w:r>
        <w:rPr>
          <w:rFonts w:ascii="arial" w:eastAsia="arial" w:hAnsi="arial" w:cs="arial"/>
        </w:rPr>
        <w:fldChar w:fldCharType="begin"/>
      </w:r>
      <w:r>
        <w:rPr>
          <w:rFonts w:ascii="arial" w:eastAsia="arial" w:hAnsi="arial" w:cs="arial"/>
        </w:rPr>
        <w:instrText xml:space="preserve"> HYPERLINK "https://wass.ncl.edu.tw/" </w:instrText>
      </w:r>
      <w:r>
        <w:rPr>
          <w:rFonts w:ascii="arial" w:eastAsia="arial" w:hAnsi="arial" w:cs="arial"/>
        </w:rPr>
        <w:fldChar w:fldCharType="separate"/>
      </w:r>
      <w:r>
        <w:rPr>
          <w:color w:val="0000EE"/>
          <w:u w:val="single" w:color="0000EE"/>
        </w:rPr>
        <w:t>https://wass.ncl.edu.tw/</w:t>
      </w:r>
      <w:r>
        <w:rPr>
          <w:color w:val="0000EE"/>
          <w:u w:val="single" w:color="0000EE"/>
        </w:rPr>
        <w:fldChar w:fldCharType="end"/>
      </w:r>
      <w:r>
        <w:rPr>
          <w:color w:val="0000EE"/>
          <w:u w:val="single" w:color="0000EE"/>
        </w:rPr>
        <w:br/>
      </w:r>
      <w:r>
        <w:rPr>
          <w:rFonts w:ascii="arial" w:eastAsia="arial" w:hAnsi="arial" w:cs="arial"/>
        </w:rPr>
        <w:t>•    試用對象：本校113學年度第一學期應屆畢業的研究生（碩、碩專、博）</w:t>
      </w:r>
      <w:r>
        <w:rPr>
          <w:rFonts w:ascii="arial" w:eastAsia="arial" w:hAnsi="arial" w:cs="arial"/>
        </w:rPr>
        <w:br/>
      </w:r>
      <w:r>
        <w:rPr>
          <w:rFonts w:ascii="arial" w:eastAsia="arial" w:hAnsi="arial" w:cs="arial"/>
        </w:rPr>
        <w:t>•    若您是申請本學期最終口試（final），但不計畫在本學期畢業的同學，請將您的學號、姓名、系所名稱寄給承辦人員（陳小姐），我們將盡速為您開通帳號。</w:t>
      </w:r>
      <w:r>
        <w:rPr>
          <w:rFonts w:ascii="arial" w:eastAsia="arial" w:hAnsi="arial" w:cs="arial"/>
        </w:rPr>
        <w:br/>
      </w:r>
      <w:r>
        <w:rPr>
          <w:rFonts w:ascii="arial" w:eastAsia="arial" w:hAnsi="arial" w:cs="arial"/>
        </w:rPr>
        <w:t>•    欲利用本系統的同學，請先至校務信箱收信，啟用您的帳號哦！</w:t>
      </w:r>
      <w:r>
        <w:rPr>
          <w:rFonts w:ascii="arial" w:eastAsia="arial" w:hAnsi="arial" w:cs="arial"/>
        </w:rPr>
        <w:br/>
      </w:r>
      <w:r>
        <w:rPr>
          <w:rFonts w:ascii="arial" w:eastAsia="arial" w:hAnsi="arial" w:cs="arial"/>
        </w:rPr>
        <w:t>•    使用前請詳閱「系統簡介」及「使用者服務規範」。</w:t>
      </w:r>
    </w:p>
    <w:p>
      <w:pPr>
        <w:spacing w:before="240" w:after="240"/>
      </w:pPr>
      <w:r>
        <w:rPr>
          <w:rFonts w:ascii="arial" w:eastAsia="arial" w:hAnsi="arial" w:cs="arial"/>
          <w:b/>
          <w:bCs/>
        </w:rPr>
        <w:t>Q1甚麼是「學位論文相似檢測輔助系統」？</w:t>
      </w:r>
      <w:r>
        <w:rPr>
          <w:rFonts w:ascii="arial" w:eastAsia="arial" w:hAnsi="arial" w:cs="arial"/>
          <w:b/>
          <w:bCs/>
        </w:rPr>
        <w:br/>
      </w:r>
      <w:r>
        <w:rPr>
          <w:rFonts w:ascii="arial" w:eastAsia="arial" w:hAnsi="arial" w:cs="arial"/>
        </w:rPr>
        <w:t>教育部於2022年委託國家圖書館及國立臺灣師範大學技術團隊，以「臺灣博碩士論文知識加值系統」之資料為基礎，開發「學位論文相似檢測輔助系統」，提供全國大學校院使用。學位論文相似檢測輔助系統係為支援學位論文寫作目的所建置，旨在提供全國各大學校院研究生論文相似檢測輔助工具，協助及促進研究生自主學習學位論文學術寫作技巧，並主動確認學位論文之原創性。</w:t>
      </w:r>
    </w:p>
    <w:p>
      <w:pPr>
        <w:spacing w:before="240" w:after="240"/>
      </w:pPr>
      <w:r>
        <w:rPr>
          <w:rFonts w:ascii="arial" w:eastAsia="arial" w:hAnsi="arial" w:cs="arial"/>
          <w:b/>
          <w:bCs/>
        </w:rPr>
        <w:t>Q2檢測的資料來源是甚麼？</w:t>
      </w:r>
      <w:r>
        <w:rPr>
          <w:rFonts w:ascii="arial" w:eastAsia="arial" w:hAnsi="arial" w:cs="arial"/>
          <w:b/>
          <w:bCs/>
        </w:rPr>
        <w:br/>
      </w:r>
      <w:r>
        <w:rPr>
          <w:rFonts w:ascii="arial" w:eastAsia="arial" w:hAnsi="arial" w:cs="arial"/>
        </w:rPr>
        <w:t>檢測資料來源為「臺灣博碩士論文知識加值系統」收錄之論文，包含已公開及不公開之論文、以英文及其他語文撰寫之學位論文。</w:t>
      </w:r>
    </w:p>
    <w:p>
      <w:pPr>
        <w:spacing w:before="240" w:after="240"/>
      </w:pPr>
      <w:r>
        <w:rPr>
          <w:rFonts w:ascii="arial" w:eastAsia="arial" w:hAnsi="arial" w:cs="arial"/>
          <w:b/>
          <w:bCs/>
        </w:rPr>
        <w:t>Q3沒有收到帳號開通的電子郵件怎麼辦？帳號開通的電子郵件已經過期了怎麼辦？</w:t>
      </w:r>
      <w:r>
        <w:rPr>
          <w:rFonts w:ascii="arial" w:eastAsia="arial" w:hAnsi="arial" w:cs="arial"/>
          <w:b/>
          <w:bCs/>
        </w:rPr>
        <w:br/>
      </w:r>
      <w:r>
        <w:rPr>
          <w:rFonts w:ascii="arial" w:eastAsia="arial" w:hAnsi="arial" w:cs="arial"/>
        </w:rPr>
        <w:t xml:space="preserve">請先確認您是否已向系所、教務處申報為本學期欲畢業的研究生，若已申報，請將您的姓名、學號，及系所名稱，寄至本館推廣諮詢組公務信箱 </w:t>
      </w:r>
      <w:r>
        <w:rPr>
          <w:rFonts w:ascii="arial" w:eastAsia="arial" w:hAnsi="arial" w:cs="arial"/>
        </w:rPr>
        <w:fldChar w:fldCharType="begin"/>
      </w:r>
      <w:r>
        <w:rPr>
          <w:rFonts w:ascii="arial" w:eastAsia="arial" w:hAnsi="arial" w:cs="arial"/>
        </w:rPr>
        <w:instrText xml:space="preserve"> HYPERLINK "mailto:libservice@ntnu.edu.tw" </w:instrText>
      </w:r>
      <w:r>
        <w:rPr>
          <w:rFonts w:ascii="arial" w:eastAsia="arial" w:hAnsi="arial" w:cs="arial"/>
        </w:rPr>
        <w:fldChar w:fldCharType="separate"/>
      </w:r>
      <w:r>
        <w:rPr>
          <w:rFonts w:ascii="arial" w:eastAsia="arial" w:hAnsi="arial" w:cs="arial"/>
          <w:color w:val="0000EE"/>
          <w:u w:val="single" w:color="0000EE"/>
        </w:rPr>
        <w:t>libservice@ntnu.edu.tw</w:t>
      </w:r>
      <w:r>
        <w:rPr>
          <w:rFonts w:ascii="arial" w:eastAsia="arial" w:hAnsi="arial" w:cs="arial"/>
          <w:color w:val="0000EE"/>
          <w:u w:val="single" w:color="0000EE"/>
        </w:rPr>
        <w:fldChar w:fldCharType="end"/>
      </w:r>
      <w:r>
        <w:rPr>
          <w:rFonts w:ascii="arial" w:eastAsia="arial" w:hAnsi="arial" w:cs="arial"/>
        </w:rPr>
        <w:t xml:space="preserve"> ，我們會再次寄發帳號開通信件給您。</w:t>
      </w:r>
    </w:p>
    <w:p>
      <w:pPr>
        <w:spacing w:before="240" w:after="240"/>
      </w:pPr>
      <w:r>
        <w:rPr>
          <w:rFonts w:ascii="arial" w:eastAsia="arial" w:hAnsi="arial" w:cs="arial"/>
          <w:b/>
          <w:bCs/>
        </w:rPr>
        <w:t>系統諮詢管道</w:t>
      </w:r>
      <w:r>
        <w:rPr>
          <w:rFonts w:ascii="arial" w:eastAsia="arial" w:hAnsi="arial" w:cs="arial"/>
          <w:b/>
          <w:bCs/>
        </w:rPr>
        <w:br/>
      </w:r>
      <w:r>
        <w:rPr>
          <w:rFonts w:ascii="arial" w:eastAsia="arial" w:hAnsi="arial" w:cs="arial"/>
          <w:b/>
          <w:bCs/>
        </w:rPr>
        <w:fldChar w:fldCharType="begin"/>
      </w:r>
      <w:r>
        <w:rPr>
          <w:rFonts w:ascii="arial" w:eastAsia="arial" w:hAnsi="arial" w:cs="arial"/>
          <w:b/>
          <w:bCs/>
        </w:rPr>
        <w:instrText xml:space="preserve"> HYPERLINK "https://drive.google.com/file/d/1ABiNf-vVZNP1-PQCTbDTQpbgIhHigESX/view" </w:instrText>
      </w:r>
      <w:r>
        <w:rPr>
          <w:rFonts w:ascii="arial" w:eastAsia="arial" w:hAnsi="arial" w:cs="arial"/>
          <w:b/>
          <w:bCs/>
        </w:rPr>
        <w:fldChar w:fldCharType="separate"/>
      </w:r>
      <w:r>
        <w:rPr>
          <w:rFonts w:ascii="arial" w:eastAsia="arial" w:hAnsi="arial" w:cs="arial"/>
          <w:color w:val="0000EE"/>
          <w:u w:val="single" w:color="0000EE"/>
        </w:rPr>
        <w:t>學生端操作手冊</w:t>
      </w:r>
      <w:r>
        <w:rPr>
          <w:rFonts w:ascii="arial" w:eastAsia="arial" w:hAnsi="arial" w:cs="arial"/>
          <w:color w:val="0000EE"/>
          <w:u w:val="single" w:color="0000EE"/>
        </w:rPr>
        <w:fldChar w:fldCharType="end"/>
      </w:r>
      <w:r>
        <w:rPr>
          <w:rFonts w:ascii="arial" w:eastAsia="arial" w:hAnsi="arial" w:cs="arial"/>
        </w:rPr>
        <w:t>　</w:t>
      </w:r>
      <w:r>
        <w:rPr>
          <w:rFonts w:ascii="arial" w:eastAsia="arial" w:hAnsi="arial" w:cs="arial"/>
        </w:rPr>
        <w:fldChar w:fldCharType="begin"/>
      </w:r>
      <w:r>
        <w:rPr>
          <w:rFonts w:ascii="arial" w:eastAsia="arial" w:hAnsi="arial" w:cs="arial"/>
        </w:rPr>
        <w:instrText xml:space="preserve"> HYPERLINK "https://wass.ncl.edu.tw/faq.html" </w:instrText>
      </w:r>
      <w:r>
        <w:rPr>
          <w:rFonts w:ascii="arial" w:eastAsia="arial" w:hAnsi="arial" w:cs="arial"/>
        </w:rPr>
        <w:fldChar w:fldCharType="separate"/>
      </w:r>
      <w:r>
        <w:rPr>
          <w:rFonts w:ascii="arial" w:eastAsia="arial" w:hAnsi="arial" w:cs="arial"/>
          <w:color w:val="0000EE"/>
          <w:u w:val="single" w:color="0000EE"/>
        </w:rPr>
        <w:t>常見問題</w:t>
      </w:r>
      <w:r>
        <w:rPr>
          <w:rFonts w:ascii="arial" w:eastAsia="arial" w:hAnsi="arial" w:cs="arial"/>
          <w:color w:val="0000EE"/>
          <w:u w:val="single" w:color="0000EE"/>
        </w:rPr>
        <w:fldChar w:fldCharType="end"/>
      </w:r>
      <w:r>
        <w:rPr>
          <w:rFonts w:ascii="arial" w:eastAsia="arial" w:hAnsi="arial" w:cs="arial"/>
        </w:rPr>
        <w:t>　</w:t>
      </w:r>
      <w:r>
        <w:rPr>
          <w:rFonts w:ascii="arial" w:eastAsia="arial" w:hAnsi="arial" w:cs="arial"/>
        </w:rPr>
        <w:fldChar w:fldCharType="begin"/>
      </w:r>
      <w:r>
        <w:rPr>
          <w:rFonts w:ascii="arial" w:eastAsia="arial" w:hAnsi="arial" w:cs="arial"/>
        </w:rPr>
        <w:instrText xml:space="preserve"> HYPERLINK "https://docs.google.com/forms/u/1/d/e/1FAIpQLSeUu6rkiax8VlRZlg5hBrYjhsqM7eI0Xc-XB187e-AiIpIj3w/viewform?usp=send_form" </w:instrText>
      </w:r>
      <w:r>
        <w:rPr>
          <w:rFonts w:ascii="arial" w:eastAsia="arial" w:hAnsi="arial" w:cs="arial"/>
        </w:rPr>
        <w:fldChar w:fldCharType="separate"/>
      </w:r>
      <w:r>
        <w:rPr>
          <w:rFonts w:ascii="arial" w:eastAsia="arial" w:hAnsi="arial" w:cs="arial"/>
          <w:color w:val="0000EE"/>
          <w:u w:val="single" w:color="0000EE"/>
        </w:rPr>
        <w:t>學位論文相似檢測輔助系統團隊客服表單</w:t>
      </w:r>
      <w:r>
        <w:rPr>
          <w:rFonts w:ascii="arial" w:eastAsia="arial" w:hAnsi="arial" w:cs="arial"/>
          <w:color w:val="0000EE"/>
          <w:u w:val="single" w:color="0000EE"/>
        </w:rPr>
        <w:fldChar w:fldCharType="end"/>
      </w:r>
    </w:p>
    <w:p>
      <w:pPr>
        <w:spacing w:before="240" w:after="240"/>
      </w:pPr>
      <w:r>
        <w:rPr>
          <w:rFonts w:ascii="arial" w:eastAsia="arial" w:hAnsi="arial" w:cs="arial"/>
        </w:rPr>
        <w:t>★帳號相關問題請聯繫：</w:t>
      </w:r>
      <w:r>
        <w:rPr>
          <w:rFonts w:ascii="arial" w:eastAsia="arial" w:hAnsi="arial" w:cs="arial"/>
        </w:rPr>
        <w:br/>
      </w:r>
      <w:r>
        <w:rPr>
          <w:rFonts w:ascii="arial" w:eastAsia="arial" w:hAnsi="arial" w:cs="arial"/>
        </w:rPr>
        <w:t xml:space="preserve">推廣諮詢組，陳小姐（Email: rschen@ntnu.edu.tw；Tel: 02-7749-5245）或公務信箱 </w:t>
      </w:r>
      <w:r>
        <w:rPr>
          <w:rFonts w:ascii="arial" w:eastAsia="arial" w:hAnsi="arial" w:cs="arial"/>
        </w:rPr>
        <w:fldChar w:fldCharType="begin"/>
      </w:r>
      <w:r>
        <w:rPr>
          <w:rFonts w:ascii="arial" w:eastAsia="arial" w:hAnsi="arial" w:cs="arial"/>
        </w:rPr>
        <w:instrText xml:space="preserve"> HYPERLINK "mailto:libservice@ntnu.edu.tw" </w:instrText>
      </w:r>
      <w:r>
        <w:rPr>
          <w:rFonts w:ascii="arial" w:eastAsia="arial" w:hAnsi="arial" w:cs="arial"/>
        </w:rPr>
        <w:fldChar w:fldCharType="separate"/>
      </w:r>
      <w:r>
        <w:rPr>
          <w:rFonts w:ascii="arial" w:eastAsia="arial" w:hAnsi="arial" w:cs="arial"/>
          <w:color w:val="0000EE"/>
          <w:u w:val="single" w:color="0000EE"/>
        </w:rPr>
        <w:t>libservice@ntnu.edu.tw</w:t>
      </w:r>
      <w:r>
        <w:rPr>
          <w:rFonts w:ascii="arial" w:eastAsia="arial" w:hAnsi="arial" w:cs="arial"/>
          <w:color w:val="0000EE"/>
          <w:u w:val="single" w:color="0000EE"/>
        </w:rPr>
        <w:fldChar w:fldCharType="end"/>
      </w:r>
    </w:p>
    <w:p>
      <w:pPr>
        <w:spacing w:before="240" w:after="240"/>
      </w:pPr>
      <w:r>
        <w:rPr>
          <w:rFonts w:ascii="arial" w:eastAsia="arial" w:hAnsi="arial" w:cs="arial"/>
        </w:rPr>
        <w:t>★系統使用問題：</w:t>
      </w:r>
      <w:r>
        <w:rPr>
          <w:rFonts w:ascii="arial" w:eastAsia="arial" w:hAnsi="arial" w:cs="arial"/>
        </w:rPr>
        <w:br/>
      </w:r>
      <w:r>
        <w:rPr>
          <w:rFonts w:ascii="arial" w:eastAsia="arial" w:hAnsi="arial" w:cs="arial"/>
        </w:rPr>
        <w:t>逕洽學位論文相似檢測輔助系統團隊（Email: wass@ncl.edu.tw；Tel: (02)2361-9132#526）</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新書上架《國文課程的古今對話──中學文言文教學趨勢論集》</w:t>
      </w:r>
    </w:p>
    <w:p/>
    <w:p>
      <w:pPr>
        <w:spacing w:before="240" w:after="240"/>
        <w:jc w:val="right"/>
      </w:pPr>
      <w:r>
        <w:t>出版中心</w:t>
      </w:r>
    </w:p>
    <w:p>
      <w:pPr>
        <w:spacing w:before="240" w:after="240"/>
      </w:pPr>
      <w:r>
        <w:rPr>
          <w:rFonts w:ascii="arial" w:eastAsia="arial" w:hAnsi="arial" w:cs="arial"/>
          <w:b/>
          <w:bCs/>
          <w:sz w:val="28"/>
          <w:szCs w:val="28"/>
        </w:rPr>
        <w:t>主編簡介</w:t>
      </w:r>
      <w:r>
        <w:rPr>
          <w:rFonts w:ascii="arial" w:eastAsia="arial" w:hAnsi="arial" w:cs="arial"/>
        </w:rPr>
        <w:t>　　</w:t>
      </w:r>
    </w:p>
    <w:p>
      <w:pPr>
        <w:spacing w:before="240" w:after="240"/>
      </w:pPr>
      <w:r>
        <w:rPr>
          <w:rFonts w:ascii="arial" w:eastAsia="arial" w:hAnsi="arial" w:cs="arial"/>
        </w:rPr>
        <w:t>　　本書主編鍾宗憲教授為輔仁大學中國文學系博士。曾任國立臺灣師範大學國文學系教授兼主任、教育部補助中等教育階段國語文領域教學研究中心主任。現任國立臺灣師範大學國文系教授、文化教育策略研究計畫主持人、教育部國民及學前教育署中央輔導團國語文分團召集人。著有《中國神話的符號現象》、《超重低音》、《現代視野下的生活民俗研究》、《中國神話的基礎研究》、《民間文學與民間文化采風》、《先秦兩漢文化的側面研究》、《黃帝研究—黃帝神話傳說之嬗變與有關黃帝學術源流問題之辨正》、《炎帝神農信仰》、《炎帝神農的神話傳說與信仰》。編著作品有《技術型高級中學國文》、《師大與臺灣國學》、《新編應用文》、《現代應用文書》、《洪葉精選閱讀測驗‧基礎篇》、《洪葉精選閱讀測驗‧進階篇》、《中國古今文學史略（講義本）》、《現代小說讀本》、《保生大帝—大道公》、《北天守護—玄天上帝》、《代天巡狩—王爺》、《關聖帝君—關公》、《神農大帝—五穀王》、《苦海慈航—觀世音菩薩》、《新添古音說文解字注》。</w:t>
      </w:r>
    </w:p>
    <w:p>
      <w:pPr>
        <w:spacing w:before="240" w:after="240"/>
      </w:pPr>
      <w:r>
        <w:rPr>
          <w:rFonts w:ascii="arial" w:eastAsia="arial" w:hAnsi="arial" w:cs="arial"/>
          <w:b/>
          <w:bCs/>
          <w:sz w:val="28"/>
          <w:szCs w:val="28"/>
        </w:rPr>
        <w:t>書籍簡介</w:t>
      </w:r>
    </w:p>
    <w:p>
      <w:pPr>
        <w:spacing w:before="240" w:after="240"/>
      </w:pPr>
      <w:r>
        <w:rPr>
          <w:rFonts w:ascii="arial" w:eastAsia="arial" w:hAnsi="arial" w:cs="arial"/>
        </w:rPr>
        <w:t>　　即使是今天，文言文的閱讀與學習仍是國語文教育不可或缺的核心。自從1999年政府開始進行《課綱》修訂，歷來社會對於這個問題有許多不同的見解，而且眾說紛紜，莫衷一是。或許其中有帶著教學本位的偏執，或許其中也有不少蘊夾著部分意識型態的誤解，更或許還有一些求學過程中的經驗。關於這些爭論，國立臺灣師範大學文化教育策略研究團隊於2022年藉由舉辦線上研討會的方式，邀集海內外5位大學教授、國內35位高中教學現場的教師，以及4位活躍於網路論壇的教育關懷者，在不預設立場的前提下，提出深刻的意見和廣泛的對話。本書的出版，就是研討會所發表的論述集結。</w:t>
      </w:r>
    </w:p>
    <w:p>
      <w:pPr>
        <w:spacing w:before="240" w:after="240"/>
      </w:pPr>
      <w:r>
        <w:rPr>
          <w:rFonts w:ascii="arial" w:eastAsia="arial" w:hAnsi="arial" w:cs="arial"/>
        </w:rPr>
        <w:t>　　本書的內容分為三輯。</w:t>
      </w:r>
    </w:p>
    <w:p>
      <w:pPr>
        <w:spacing w:before="240" w:after="240"/>
      </w:pPr>
      <w:r>
        <w:rPr>
          <w:rFonts w:ascii="arial" w:eastAsia="arial" w:hAnsi="arial" w:cs="arial"/>
        </w:rPr>
        <w:t>　　收錄於第一輯「學理探究」的論文，包括日本追守門大學李慶國教授從日本中學、高中「漢文」教科書及「漢文」教育討論「古典」教養的重要性；臺師大國文學系的林保淳、陳嘉英教授和彰師大國文學系的楊曉菁教授，則分別通過「文言」與「白話」的本質、古文教學的流變和現代思維來加以探究；高師大國文學系的王松木教授則以〈項脊軒志〉為例，融會空間詩學與寫作技法作為教學實踐的說明。</w:t>
      </w:r>
    </w:p>
    <w:p>
      <w:pPr>
        <w:spacing w:before="240" w:after="240"/>
      </w:pPr>
      <w:r>
        <w:rPr>
          <w:rFonts w:ascii="arial" w:eastAsia="arial" w:hAnsi="arial" w:cs="arial"/>
        </w:rPr>
        <w:t>　　第二輯「針鋒相對」收錄的是「中學文言文教學的當代省思」座談會的文字紀錄。座談會由臺灣師範大學國文學系祁立峰教授策劃、主持，出席與談的意見領袖有白白老師、陳安儀、黃國珍、厭世哲學家等專家。</w:t>
      </w:r>
    </w:p>
    <w:p>
      <w:pPr>
        <w:spacing w:before="240" w:after="240"/>
      </w:pPr>
      <w:r>
        <w:rPr>
          <w:rFonts w:ascii="arial" w:eastAsia="arial" w:hAnsi="arial" w:cs="arial"/>
        </w:rPr>
        <w:t>　　第三輯「百家爭鳴」則包括綜論類、議題類、教學類、應用類等四個子題的文章，作者皆是國內各型高中、五專學制國文科現任教師的教學心得。</w:t>
      </w:r>
    </w:p>
    <w:p>
      <w:pPr>
        <w:spacing w:before="240" w:after="240"/>
      </w:pPr>
      <w:r>
        <w:rPr>
          <w:rFonts w:ascii="arial" w:eastAsia="arial" w:hAnsi="arial" w:cs="arial"/>
        </w:rPr>
        <w:t>　　本書出版的目的在於發掘一些問題、釐清一些誤解，也希望能夠提供教學現場和社會大眾參考。</w:t>
      </w:r>
    </w:p>
    <w:p>
      <w:pPr>
        <w:spacing w:before="240" w:after="240"/>
      </w:pPr>
      <w:r>
        <w:rPr>
          <w:rFonts w:ascii="arial" w:eastAsia="arial" w:hAnsi="arial" w:cs="arial"/>
        </w:rPr>
        <w:t>新書8折優惠：400元（原價：320元）</w:t>
      </w:r>
      <w:r>
        <w:rPr>
          <w:rFonts w:ascii="arial" w:eastAsia="arial" w:hAnsi="arial" w:cs="arial"/>
        </w:rPr>
        <w:br/>
      </w:r>
      <w:r>
        <w:rPr>
          <w:rFonts w:ascii="arial" w:eastAsia="arial" w:hAnsi="arial" w:cs="arial"/>
        </w:rPr>
        <w:t>線上購買：</w:t>
      </w:r>
      <w:bookmarkEnd w:id="5"/>
      <w:r>
        <w:rPr>
          <w:rFonts w:ascii="arial" w:eastAsia="arial" w:hAnsi="arial" w:cs="arial"/>
        </w:rPr>
        <w:fldChar w:fldCharType="begin"/>
      </w:r>
      <w:r>
        <w:rPr>
          <w:rFonts w:ascii="arial" w:eastAsia="arial" w:hAnsi="arial" w:cs="arial"/>
        </w:rPr>
        <w:instrText xml:space="preserve"> HYPERLINK "https://reurl.cc/86Yjly" </w:instrText>
      </w:r>
      <w:r>
        <w:rPr>
          <w:rFonts w:ascii="arial" w:eastAsia="arial" w:hAnsi="arial" w:cs="arial"/>
        </w:rPr>
        <w:fldChar w:fldCharType="separate"/>
      </w:r>
      <w:r>
        <w:rPr>
          <w:color w:val="0000EE"/>
          <w:u w:val="single" w:color="0000EE"/>
        </w:rPr>
        <w:t>https://reurl.cc/86Yjly</w:t>
      </w:r>
      <w:r>
        <w:rPr>
          <w:color w:val="0000EE"/>
          <w:u w:val="single" w:color="0000EE"/>
        </w:rPr>
        <w:fldChar w:fldCharType="end"/>
      </w:r>
      <w:r>
        <w:rPr>
          <w:color w:val="0000EE"/>
          <w:u w:val="single" w:color="0000EE"/>
        </w:rPr>
        <w:br/>
      </w:r>
      <w:r>
        <w:rPr>
          <w:rFonts w:ascii="arial" w:eastAsia="arial" w:hAnsi="arial" w:cs="arial"/>
        </w:rPr>
        <w:t>實體通路：臺師大校園書店（臺北市大安區和平東路一段129號，警衛室旁）</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新書上架《新．如何閱讀一首詩》</w:t>
      </w:r>
    </w:p>
    <w:p/>
    <w:p>
      <w:pPr>
        <w:spacing w:before="240" w:after="240"/>
        <w:jc w:val="right"/>
      </w:pPr>
      <w:r>
        <w:t>出版中心</w:t>
      </w:r>
    </w:p>
    <w:p>
      <w:pPr>
        <w:spacing w:before="240" w:after="240"/>
      </w:pPr>
      <w:r>
        <w:rPr>
          <w:rFonts w:ascii="arial" w:eastAsia="arial" w:hAnsi="arial" w:cs="arial"/>
          <w:b/>
          <w:bCs/>
          <w:sz w:val="28"/>
          <w:szCs w:val="28"/>
        </w:rPr>
        <w:t>作者簡介</w:t>
      </w:r>
    </w:p>
    <w:p>
      <w:pPr>
        <w:spacing w:before="240" w:after="240"/>
      </w:pPr>
      <w:r>
        <w:rPr>
          <w:rFonts w:ascii="arial" w:eastAsia="arial" w:hAnsi="arial" w:cs="arial"/>
        </w:rPr>
        <w:t>　　潘麗珠為國立臺灣師範大學國文系學士、研究所文學碩士、博士，現任臺灣師範大學國文系專任教授。曾任臺灣師範大學人文中心主任、教育部九年一貫語文領域第三階段審查委員、大考中心作文閱卷副總召集人，荷蘭萊頓大學漢學院客座教授、新加坡華文教研中心客座教授、韓國啟明大學客座教授。學術專長為古典詩學、詞學、戲曲、吟誦學、文學評論、國語文創意教學、教材教法、文藝美學。著有《現代詩學》、《臺灣現代詩教學研究》、《清代中期燕都梨園史料評藝三論研究》、《國語文教學有創意》、《雅歌清韻──大家一起來吟詩》、《古韻新聲──潘麗珠吟誦教學》、《圍攻錯別字》、《潘麗珠的國文課》、《潘麗珠詞學研討之完形理論篇》、《潘麗珠詩文吟誦學二十講》等，以及散文集《青春雅歌》、《我的玉玩藝兒》。</w:t>
      </w:r>
    </w:p>
    <w:p>
      <w:pPr>
        <w:spacing w:before="240" w:after="240"/>
      </w:pPr>
      <w:r>
        <w:rPr>
          <w:rFonts w:ascii="arial" w:eastAsia="arial" w:hAnsi="arial" w:cs="arial"/>
          <w:b/>
          <w:bCs/>
          <w:sz w:val="28"/>
          <w:szCs w:val="28"/>
        </w:rPr>
        <w:t>書籍簡介</w:t>
      </w:r>
    </w:p>
    <w:p>
      <w:pPr>
        <w:spacing w:before="240" w:after="240"/>
      </w:pPr>
      <w:r>
        <w:rPr>
          <w:rFonts w:ascii="arial" w:eastAsia="arial" w:hAnsi="arial" w:cs="arial"/>
        </w:rPr>
        <w:t>　　本書蒐羅30首傑出古典詩作，是由國立臺灣師範大學國文系潘麗珠教授撰寫賞析文字，繪製心智圖，親自錄製吟誦以獻「聲」說法的得力之作。</w:t>
      </w:r>
    </w:p>
    <w:p>
      <w:pPr>
        <w:spacing w:before="240" w:after="240"/>
      </w:pPr>
      <w:r>
        <w:rPr>
          <w:rFonts w:ascii="arial" w:eastAsia="arial" w:hAnsi="arial" w:cs="arial"/>
        </w:rPr>
        <w:t>　　潘教授師事邱燮友教授，受邱師燮友的影響，傳承邱師意志，長年以來從事詩歌、戲曲的研究、教學與推廣工作，在詩歌文學方面的造詣和對詩歌吟誦的貢獻，有目共睹！誠如潘教授在本書自序中所言，她在詩歌的天地裏，悠遊徜徉，乃至「全身心的投入」，「除了實踐操作，還有理論耕耘」，是一位深深掌握詩歌情韻的推動詩歌教育工作者，既有豐富的教學經驗，又具深入鑑賞文本的能力，所以能把每一首好詩的精髓，以深入淺出的鑑賞文字，娓娓道出，讓大小讀者都能從中領悟如何閱讀好詩，如何欣賞詩作。</w:t>
      </w:r>
    </w:p>
    <w:p>
      <w:pPr>
        <w:spacing w:before="240" w:after="240"/>
      </w:pPr>
      <w:r>
        <w:rPr>
          <w:rFonts w:ascii="arial" w:eastAsia="arial" w:hAnsi="arial" w:cs="arial"/>
        </w:rPr>
        <w:t>　　在歷史長河中，無數的詩哲賢達寫下一首又一首的優美詩篇，在眾多的好詩中，本書所選，大抵是現行國文科教材作家的代表傑作！因此，本書除了適合一般讀者閱讀作品鑑賞文字、聆聽詩作吟誦之外，更可作為國語文科的補充教材。</w:t>
      </w:r>
    </w:p>
    <w:p>
      <w:pPr>
        <w:spacing w:before="240" w:after="240"/>
      </w:pPr>
      <w:r>
        <w:rPr>
          <w:rFonts w:ascii="arial" w:eastAsia="arial" w:hAnsi="arial" w:cs="arial"/>
        </w:rPr>
        <w:t>　　好詩非讀不可！透過本書，既可以讓我們深入理解30首名作，又可以讓我們了解如何閱讀好詩，以淨化我們的性靈，提升我們的人文素養。本書，非讀不可！</w:t>
      </w:r>
    </w:p>
    <w:p>
      <w:pPr>
        <w:spacing w:before="240" w:after="240"/>
      </w:pPr>
      <w:r>
        <w:rPr>
          <w:rFonts w:ascii="arial" w:eastAsia="arial" w:hAnsi="arial" w:cs="arial"/>
        </w:rPr>
        <w:t>新書8折優惠：360元（原價：450元）</w:t>
      </w:r>
      <w:r>
        <w:rPr>
          <w:rFonts w:ascii="arial" w:eastAsia="arial" w:hAnsi="arial" w:cs="arial"/>
        </w:rPr>
        <w:br/>
      </w:r>
      <w:r>
        <w:rPr>
          <w:rFonts w:ascii="arial" w:eastAsia="arial" w:hAnsi="arial" w:cs="arial"/>
        </w:rPr>
        <w:t>線上購買：</w:t>
      </w:r>
      <w:bookmarkEnd w:id="6"/>
      <w:r>
        <w:rPr>
          <w:rFonts w:ascii="arial" w:eastAsia="arial" w:hAnsi="arial" w:cs="arial"/>
        </w:rPr>
        <w:fldChar w:fldCharType="begin"/>
      </w:r>
      <w:r>
        <w:rPr>
          <w:rFonts w:ascii="arial" w:eastAsia="arial" w:hAnsi="arial" w:cs="arial"/>
        </w:rPr>
        <w:instrText xml:space="preserve"> HYPERLINK "https://reurl.cc/M63OVW" </w:instrText>
      </w:r>
      <w:r>
        <w:rPr>
          <w:rFonts w:ascii="arial" w:eastAsia="arial" w:hAnsi="arial" w:cs="arial"/>
        </w:rPr>
        <w:fldChar w:fldCharType="separate"/>
      </w:r>
      <w:r>
        <w:rPr>
          <w:color w:val="0000EE"/>
          <w:u w:val="single" w:color="0000EE"/>
        </w:rPr>
        <w:t>https://reurl.cc/M63OVW</w:t>
      </w:r>
      <w:r>
        <w:rPr>
          <w:color w:val="0000EE"/>
          <w:u w:val="single" w:color="0000EE"/>
        </w:rPr>
        <w:fldChar w:fldCharType="end"/>
      </w:r>
      <w:r>
        <w:rPr>
          <w:color w:val="0000EE"/>
          <w:u w:val="single" w:color="0000EE"/>
        </w:rPr>
        <w:br/>
      </w:r>
      <w:r>
        <w:rPr>
          <w:rFonts w:ascii="arial" w:eastAsia="arial" w:hAnsi="arial" w:cs="arial"/>
        </w:rPr>
        <w:t>實體通路：臺師大校園書店（臺北市大安區和平東路一段129號，警衛室旁）</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《MindSpring正念社會情緒學習（一）》</w:t>
      </w:r>
    </w:p>
    <w:p/>
    <w:p>
      <w:pPr>
        <w:spacing w:before="240" w:after="240"/>
        <w:jc w:val="right"/>
      </w:pPr>
      <w:r>
        <w:t>出版中心</w:t>
      </w:r>
    </w:p>
    <w:p>
      <w:pPr>
        <w:spacing w:before="240" w:after="240"/>
      </w:pPr>
      <w:r>
        <w:rPr>
          <w:rFonts w:ascii="arial" w:eastAsia="arial" w:hAnsi="arial" w:cs="arial"/>
        </w:rPr>
        <w:t>　　《MindSpring正念社會情緒學習（一）》為「社會情緒學習」及「正念」二領域專家透過跨域交流設計出的教學教案，也是國內首本將正念融入社會情緒學習的教案書籍。</w:t>
      </w:r>
    </w:p>
    <w:p>
      <w:pPr>
        <w:spacing w:before="240" w:after="240"/>
      </w:pPr>
      <w:r>
        <w:rPr>
          <w:rFonts w:ascii="arial" w:eastAsia="arial" w:hAnsi="arial" w:cs="arial"/>
        </w:rPr>
        <w:t>　　本書將源自於東方文化的「正念」（Mindfulness）融入社會情緒學習，透過「正念」引導學習者將注意力集中於當下，以全然接受、不帶評價的姿態，覺察當下的想法、感受及經驗，以達到自我照護的目的。</w:t>
      </w:r>
    </w:p>
    <w:p>
      <w:pPr>
        <w:spacing w:before="240" w:after="240"/>
      </w:pPr>
      <w:r>
        <w:rPr>
          <w:rFonts w:ascii="arial" w:eastAsia="arial" w:hAnsi="arial" w:cs="arial"/>
        </w:rPr>
        <w:t>　　教案內容專為青少年設計，包含26個MBSEL（Mindfulness-Based Social Emotional Learning）課程單元與活動。每一課均詳列主題、目標、活動、評量，依難度循序漸進。教師可按需求，參考本書提供的單元設計，規劃連貫的社會情緒主題式教學，也可選擇適合學生程度的主題優先教學，或將本書活動融入社會、科學等不同領域，以拓展社會情緒學習的多元教學面向。</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rPr>
          <w:rFonts w:ascii="arial" w:eastAsia="arial" w:hAnsi="arial" w:cs="arial"/>
        </w:rPr>
        <w:t>　　《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20,000字為上限，英文稿件以不超過7,500字為原則，歡迎踴躍投稿。</w:t>
      </w:r>
    </w:p>
    <w:tbl>
      <w:tblPr>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329"/>
        <w:gridCol w:w="8973"/>
      </w:tblGrid>
      <w:tr>
        <w:tblPrEx>
          <w:tblW w:w="5001"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177"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r>
              <w:rPr>
                <w:b w:val="0"/>
                <w:bCs w:val="0"/>
                <w:i w:val="0"/>
                <w:iCs w:val="0"/>
                <w:smallCaps w:val="0"/>
                <w:color w:val="000000"/>
              </w:rPr>
              <w:t> </w:t>
            </w:r>
          </w:p>
        </w:tc>
        <w:tc>
          <w:tcPr>
            <w:tcW w:w="4823" w:type="pct"/>
            <w:tcBorders>
              <w:left w:val="inset" w:sz="6" w:space="0" w:color="808080"/>
            </w:tcBorders>
            <w:noWrap w:val="0"/>
            <w:tcMar>
              <w:top w:w="22" w:type="dxa"/>
              <w:left w:w="22" w:type="dxa"/>
              <w:bottom w:w="22" w:type="dxa"/>
              <w:right w:w="22" w:type="dxa"/>
            </w:tcMar>
            <w:vAlign w:val="center"/>
          </w:tcPr>
          <w:p>
            <w:pPr>
              <w:spacing w:after="240"/>
              <w:rPr>
                <w:b w:val="0"/>
                <w:bCs w:val="0"/>
                <w:i w:val="0"/>
                <w:iCs w:val="0"/>
                <w:smallCaps w:val="0"/>
                <w:color w:val="000000"/>
              </w:rPr>
            </w:pPr>
            <w:r>
              <w:rPr>
                <w:rFonts w:ascii="arial" w:eastAsia="arial" w:hAnsi="arial" w:cs="arial"/>
                <w:b w:val="0"/>
                <w:bCs w:val="0"/>
                <w:i w:val="0"/>
                <w:iCs w:val="0"/>
                <w:smallCaps w:val="0"/>
                <w:color w:val="000000"/>
              </w:rPr>
              <w:t>專題徵稿中：</w:t>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1. 高齡者教育，截稿日期：即日起至2024年12月31日</w:t>
            </w:r>
          </w:p>
          <w:p>
            <w:pPr>
              <w:spacing w:before="240" w:after="240"/>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"http://jories.ntnu.edu.tw/jres/NewsContent.aspx?ItemId=135&amp;loc=tw" </w:instrText>
            </w:r>
            <w:r>
              <w:rPr>
                <w:b w:val="0"/>
                <w:bCs w:val="0"/>
                <w:i w:val="0"/>
                <w:iCs w:val="0"/>
                <w:smallCaps w:val="0"/>
                <w:color w:val="000000"/>
              </w:rPr>
              <w:fldChar w:fldCharType="separate"/>
            </w:r>
            <w:r>
              <w:rPr>
                <w:rFonts w:ascii="arial" w:eastAsia="arial" w:hAnsi="arial" w:cs="arial"/>
                <w:b w:val="0"/>
                <w:bCs w:val="0"/>
                <w:i w:val="0"/>
                <w:iCs w:val="0"/>
                <w:smallCaps w:val="0"/>
                <w:color w:val="0000EE"/>
                <w:u w:val="single" w:color="0000EE"/>
              </w:rPr>
              <w:t>http://jories.ntnu.edu.tw/jres/NewsContent.aspx?ItemId=135&amp;loc=tw</w:t>
            </w:r>
            <w:r>
              <w:rPr>
                <w:rFonts w:ascii="arial" w:eastAsia="arial" w:hAnsi="arial" w:cs="arial"/>
                <w:b w:val="0"/>
                <w:bCs w:val="0"/>
                <w:i w:val="0"/>
                <w:iCs w:val="0"/>
                <w:smallCaps w:val="0"/>
                <w:color w:val="0000EE"/>
                <w:u w:val="single" w:color="0000EE"/>
              </w:rPr>
              <w:fldChar w:fldCharType="end"/>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2. 多元視角詮釋J. Bruner跨科際的教育科學研究之傳承專題，截稿日期：即日起至2025年06月30日</w:t>
            </w:r>
          </w:p>
          <w:p>
            <w:pPr>
              <w:spacing w:before="240" w:after="240"/>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"http://jories.ntnu.edu.tw/jres/NewsContent.aspx?ItemId=132&amp;loc=tw" </w:instrText>
            </w:r>
            <w:r>
              <w:rPr>
                <w:b w:val="0"/>
                <w:bCs w:val="0"/>
                <w:i w:val="0"/>
                <w:iCs w:val="0"/>
                <w:smallCaps w:val="0"/>
                <w:color w:val="000000"/>
              </w:rPr>
              <w:fldChar w:fldCharType="separate"/>
            </w:r>
            <w:r>
              <w:rPr>
                <w:rFonts w:ascii="arial" w:eastAsia="arial" w:hAnsi="arial" w:cs="arial"/>
                <w:b w:val="0"/>
                <w:bCs w:val="0"/>
                <w:i w:val="0"/>
                <w:iCs w:val="0"/>
                <w:smallCaps w:val="0"/>
                <w:color w:val="0000EE"/>
                <w:u w:val="single" w:color="0000EE"/>
              </w:rPr>
              <w:t>http://jories.ntnu.edu.tw/jres/NewsContent.aspx?ItemId=132&amp;loc=tw</w:t>
            </w:r>
            <w:r>
              <w:rPr>
                <w:rFonts w:ascii="arial" w:eastAsia="arial" w:hAnsi="arial" w:cs="arial"/>
                <w:b w:val="0"/>
                <w:bCs w:val="0"/>
                <w:i w:val="0"/>
                <w:iCs w:val="0"/>
                <w:smallCaps w:val="0"/>
                <w:color w:val="0000EE"/>
                <w:u w:val="single" w:color="0000EE"/>
              </w:rPr>
              <w:fldChar w:fldCharType="end"/>
            </w:r>
          </w:p>
          <w:p>
            <w:pPr>
              <w:spacing w:before="240" w:after="240"/>
              <w:rPr>
                <w:b w:val="0"/>
                <w:bCs w:val="0"/>
                <w:i w:val="0"/>
                <w:iCs w:val="0"/>
                <w:smallCaps w:val="0"/>
                <w:color w:val="000000"/>
              </w:rPr>
            </w:pPr>
            <w:r>
              <w:rPr>
                <w:rFonts w:ascii="arial" w:eastAsia="arial" w:hAnsi="arial" w:cs="arial"/>
                <w:b w:val="0"/>
                <w:bCs w:val="0"/>
                <w:i w:val="0"/>
                <w:iCs w:val="0"/>
                <w:smallCaps w:val="0"/>
                <w:color w:val="000000"/>
              </w:rPr>
              <w:t>3. 高等教育的教學卓越，截稿日期：即日起至2025年09月31日</w:t>
            </w:r>
          </w:p>
          <w:p>
            <w:pPr>
              <w:spacing w:before="240"/>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"http://jories.ntnu.edu.tw/jres/NewsContent.aspx?ItemId=136&amp;loc=tw" </w:instrText>
            </w:r>
            <w:r>
              <w:rPr>
                <w:b w:val="0"/>
                <w:bCs w:val="0"/>
                <w:i w:val="0"/>
                <w:iCs w:val="0"/>
                <w:smallCaps w:val="0"/>
                <w:color w:val="000000"/>
              </w:rPr>
              <w:fldChar w:fldCharType="separate"/>
            </w:r>
            <w:r>
              <w:rPr>
                <w:rFonts w:ascii="arial" w:eastAsia="arial" w:hAnsi="arial" w:cs="arial"/>
                <w:b w:val="0"/>
                <w:bCs w:val="0"/>
                <w:i w:val="0"/>
                <w:iCs w:val="0"/>
                <w:smallCaps w:val="0"/>
                <w:color w:val="0000EE"/>
                <w:u w:val="single" w:color="0000EE"/>
              </w:rPr>
              <w:t>http://jories.ntnu.edu.tw/jres/NewsContent.aspx?ItemId=136&amp;loc=tw</w:t>
            </w:r>
            <w:r>
              <w:rPr>
                <w:rFonts w:ascii="arial" w:eastAsia="arial" w:hAnsi="arial" w:cs="arial"/>
                <w:b w:val="0"/>
                <w:bCs w:val="0"/>
                <w:i w:val="0"/>
                <w:iCs w:val="0"/>
                <w:smallCaps w:val="0"/>
                <w:color w:val="0000EE"/>
                <w:u w:val="single" w:color="0000EE"/>
              </w:rPr>
              <w:fldChar w:fldCharType="end"/>
            </w:r>
          </w:p>
        </w:tc>
      </w:tr>
    </w:tbl>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